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8D1C" w14:textId="77777777" w:rsidR="00922F28" w:rsidRDefault="00922F28" w:rsidP="00922F28">
      <w:pPr>
        <w:jc w:val="right"/>
        <w:rPr>
          <w:b/>
          <w:sz w:val="28"/>
          <w:szCs w:val="28"/>
        </w:rPr>
      </w:pPr>
      <w:r>
        <w:rPr>
          <w:rFonts w:cs="Arial"/>
          <w:b/>
          <w:sz w:val="28"/>
          <w:szCs w:val="28"/>
        </w:rPr>
        <w:t>ATTACHMENT 1</w:t>
      </w:r>
    </w:p>
    <w:p w14:paraId="68534A8E" w14:textId="77777777" w:rsidR="00922F28" w:rsidRDefault="00922F28" w:rsidP="00922F28">
      <w:pPr>
        <w:jc w:val="center"/>
        <w:rPr>
          <w:b/>
          <w:sz w:val="28"/>
          <w:szCs w:val="28"/>
        </w:rPr>
      </w:pPr>
      <w:r>
        <w:rPr>
          <w:b/>
          <w:sz w:val="28"/>
          <w:szCs w:val="28"/>
        </w:rPr>
        <w:t>STATEMENT OF WORK</w:t>
      </w:r>
    </w:p>
    <w:p w14:paraId="5E600C31" w14:textId="77777777" w:rsidR="00922F28" w:rsidRDefault="00922F28" w:rsidP="00922F28">
      <w:pPr>
        <w:jc w:val="center"/>
        <w:rPr>
          <w:rFonts w:cs="Arial"/>
          <w:b/>
          <w:sz w:val="24"/>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922F28" w14:paraId="21721C74"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5C08F24" w14:textId="77777777" w:rsidR="00922F28" w:rsidRDefault="00922F28">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67401BA9" w14:textId="77777777" w:rsidR="00922F28" w:rsidRDefault="00922F28">
            <w:pPr>
              <w:rPr>
                <w:rFonts w:cs="Arial"/>
                <w:szCs w:val="20"/>
              </w:rPr>
            </w:pPr>
          </w:p>
        </w:tc>
      </w:tr>
      <w:tr w:rsidR="00922F28" w14:paraId="4A18BFF6"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1BA63DC" w14:textId="77777777" w:rsidR="00922F28" w:rsidRDefault="00922F28">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5695C0F8" w14:textId="77777777" w:rsidR="00922F28" w:rsidRDefault="00922F28">
            <w:pPr>
              <w:rPr>
                <w:rFonts w:cs="Arial"/>
                <w:szCs w:val="20"/>
              </w:rPr>
            </w:pPr>
            <w:r>
              <w:rPr>
                <w:rFonts w:cs="Arial"/>
                <w:szCs w:val="20"/>
              </w:rPr>
              <w:t>System Security Architect/Practitioner</w:t>
            </w:r>
            <w:r w:rsidR="004C0971">
              <w:rPr>
                <w:rFonts w:cs="Arial"/>
                <w:szCs w:val="20"/>
              </w:rPr>
              <w:t xml:space="preserve"> for DEF103 Project</w:t>
            </w:r>
          </w:p>
        </w:tc>
      </w:tr>
      <w:tr w:rsidR="00922F28" w14:paraId="24EC2C86"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289205A" w14:textId="77777777" w:rsidR="00922F28" w:rsidRDefault="00922F28">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51AAEA52" w14:textId="77777777" w:rsidR="00922F28" w:rsidRDefault="00922F28">
            <w:pPr>
              <w:rPr>
                <w:rFonts w:cs="Arial"/>
                <w:szCs w:val="20"/>
              </w:rPr>
            </w:pPr>
            <w:r>
              <w:rPr>
                <w:rFonts w:cs="Arial"/>
                <w:szCs w:val="20"/>
              </w:rPr>
              <w:t>ASAP</w:t>
            </w:r>
          </w:p>
        </w:tc>
      </w:tr>
      <w:tr w:rsidR="00922F28" w14:paraId="4B4F9266"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374D744" w14:textId="77777777" w:rsidR="00922F28" w:rsidRDefault="00922F28">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0473033B" w14:textId="77777777" w:rsidR="00922F28" w:rsidRDefault="00922F28">
            <w:pPr>
              <w:rPr>
                <w:rFonts w:cs="Arial"/>
                <w:szCs w:val="20"/>
                <w:highlight w:val="yellow"/>
              </w:rPr>
            </w:pPr>
            <w:r>
              <w:rPr>
                <w:rFonts w:cs="Arial"/>
                <w:szCs w:val="20"/>
              </w:rPr>
              <w:t>12 or 24 months after commencement date</w:t>
            </w:r>
          </w:p>
        </w:tc>
      </w:tr>
      <w:tr w:rsidR="00922F28" w14:paraId="398F932E"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6B03416" w14:textId="77777777" w:rsidR="00922F28" w:rsidRDefault="00922F28">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70CB1272" w14:textId="77777777" w:rsidR="00922F28" w:rsidRDefault="00922F28">
            <w:pPr>
              <w:rPr>
                <w:rFonts w:cs="Arial"/>
                <w:szCs w:val="20"/>
              </w:rPr>
            </w:pPr>
            <w:r>
              <w:rPr>
                <w:rFonts w:cs="Arial"/>
                <w:szCs w:val="20"/>
              </w:rPr>
              <w:t>Professional Services (Clause 7.11)</w:t>
            </w:r>
          </w:p>
        </w:tc>
      </w:tr>
      <w:tr w:rsidR="00922F28" w14:paraId="4A9767AF"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40E179D" w14:textId="77777777" w:rsidR="00922F28" w:rsidRDefault="00922F28">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tcPr>
          <w:p w14:paraId="3BACBBF3" w14:textId="77777777" w:rsidR="00922F28" w:rsidRDefault="004C0971">
            <w:pPr>
              <w:rPr>
                <w:rFonts w:cs="Arial"/>
                <w:szCs w:val="20"/>
              </w:rPr>
            </w:pPr>
            <w:r>
              <w:rPr>
                <w:rFonts w:cs="Arial"/>
                <w:szCs w:val="20"/>
              </w:rPr>
              <w:t xml:space="preserve">DEF103 is </w:t>
            </w:r>
            <w:r w:rsidR="00922F28">
              <w:rPr>
                <w:rFonts w:cs="Arial"/>
                <w:szCs w:val="20"/>
              </w:rPr>
              <w:t xml:space="preserve">a </w:t>
            </w:r>
            <w:r>
              <w:rPr>
                <w:rFonts w:cs="Arial"/>
                <w:szCs w:val="20"/>
              </w:rPr>
              <w:t>m</w:t>
            </w:r>
            <w:r w:rsidR="00922F28">
              <w:rPr>
                <w:rFonts w:cs="Arial"/>
                <w:szCs w:val="20"/>
              </w:rPr>
              <w:t xml:space="preserve">ajor </w:t>
            </w:r>
            <w:r>
              <w:rPr>
                <w:rFonts w:cs="Arial"/>
                <w:szCs w:val="20"/>
              </w:rPr>
              <w:t>p</w:t>
            </w:r>
            <w:r w:rsidR="00922F28">
              <w:rPr>
                <w:rFonts w:cs="Arial"/>
                <w:szCs w:val="20"/>
              </w:rPr>
              <w:t xml:space="preserve">roject to deliver Strategic Communications Capability to Defence. </w:t>
            </w:r>
          </w:p>
          <w:p w14:paraId="6CB331EA" w14:textId="77777777" w:rsidR="00922F28" w:rsidRDefault="00922F28">
            <w:pPr>
              <w:rPr>
                <w:rFonts w:cs="Arial"/>
                <w:szCs w:val="20"/>
              </w:rPr>
            </w:pPr>
            <w:r>
              <w:rPr>
                <w:rFonts w:cs="Arial"/>
                <w:szCs w:val="20"/>
              </w:rPr>
              <w:t xml:space="preserve">The Project will undertake capital acquisitions to deliver new telecommunications capability services both domestically and internationally. </w:t>
            </w:r>
          </w:p>
          <w:p w14:paraId="318ED9A4" w14:textId="77777777" w:rsidR="00922F28" w:rsidRDefault="00922F28">
            <w:pPr>
              <w:spacing w:line="276" w:lineRule="auto"/>
              <w:rPr>
                <w:rFonts w:cs="Arial"/>
                <w:szCs w:val="22"/>
              </w:rPr>
            </w:pPr>
            <w:r>
              <w:rPr>
                <w:rFonts w:cs="Arial"/>
                <w:szCs w:val="22"/>
              </w:rPr>
              <w:t>The System Security Architect/Practitioner is responsible for liaising closely with the Certification and Accreditation Authorities responsible for describing the security threats and risks with delivery of a solution.</w:t>
            </w:r>
          </w:p>
          <w:p w14:paraId="50403754" w14:textId="77777777" w:rsidR="00922F28" w:rsidRDefault="00922F28" w:rsidP="00A57823">
            <w:pPr>
              <w:spacing w:line="276" w:lineRule="auto"/>
              <w:rPr>
                <w:rFonts w:cs="Arial"/>
                <w:szCs w:val="20"/>
              </w:rPr>
            </w:pPr>
            <w:r>
              <w:rPr>
                <w:rFonts w:cs="Arial"/>
                <w:szCs w:val="22"/>
              </w:rPr>
              <w:t>The System Security Architect/Practitioner will develop the security a</w:t>
            </w:r>
            <w:r w:rsidR="004C0971">
              <w:rPr>
                <w:rFonts w:cs="Arial"/>
                <w:szCs w:val="22"/>
              </w:rPr>
              <w:t xml:space="preserve">rchitecture/design for </w:t>
            </w:r>
            <w:r w:rsidR="00A57823">
              <w:rPr>
                <w:rFonts w:cs="Arial"/>
                <w:szCs w:val="22"/>
              </w:rPr>
              <w:t xml:space="preserve">the Project </w:t>
            </w:r>
            <w:r>
              <w:rPr>
                <w:rFonts w:cs="Arial"/>
                <w:szCs w:val="22"/>
              </w:rPr>
              <w:t>capabilities whilst working cohesi</w:t>
            </w:r>
            <w:r w:rsidR="004C0971">
              <w:rPr>
                <w:rFonts w:cs="Arial"/>
                <w:szCs w:val="22"/>
              </w:rPr>
              <w:t>vely and adaptably with a large group of diverse</w:t>
            </w:r>
            <w:r>
              <w:rPr>
                <w:rFonts w:cs="Arial"/>
                <w:szCs w:val="22"/>
              </w:rPr>
              <w:t xml:space="preserve"> stakeholders.</w:t>
            </w:r>
          </w:p>
        </w:tc>
      </w:tr>
      <w:tr w:rsidR="00922F28" w14:paraId="4E3B57FC"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D717A12" w14:textId="77777777" w:rsidR="00922F28" w:rsidRDefault="00922F28">
            <w:pPr>
              <w:rPr>
                <w:rFonts w:cs="Arial"/>
                <w:b/>
                <w:szCs w:val="20"/>
              </w:rPr>
            </w:pPr>
            <w:r>
              <w:rPr>
                <w:rFonts w:cs="Arial"/>
                <w:b/>
                <w:szCs w:val="20"/>
              </w:rPr>
              <w:t>SFIA Level of Responsibility Required</w:t>
            </w:r>
          </w:p>
          <w:p w14:paraId="7564C1AD" w14:textId="77777777" w:rsidR="00922F28" w:rsidRDefault="00922F28">
            <w:pPr>
              <w:rPr>
                <w:rFonts w:cs="Arial"/>
                <w:b/>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35671271" w14:textId="77777777" w:rsidR="00922F28" w:rsidRDefault="00922F28">
            <w:pPr>
              <w:autoSpaceDE w:val="0"/>
              <w:autoSpaceDN w:val="0"/>
              <w:adjustRightInd w:val="0"/>
              <w:rPr>
                <w:rFonts w:cs="Arial"/>
                <w:szCs w:val="20"/>
              </w:rPr>
            </w:pPr>
            <w:r>
              <w:rPr>
                <w:rFonts w:cs="Arial"/>
                <w:szCs w:val="20"/>
              </w:rPr>
              <w:t xml:space="preserve">The Specified Person will be expected to demonstrate attributes of SFIA Level of Responsibility 5     </w:t>
            </w:r>
          </w:p>
        </w:tc>
      </w:tr>
      <w:tr w:rsidR="00922F28" w14:paraId="74EE6B03"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5AB3DB4" w14:textId="77777777" w:rsidR="00922F28" w:rsidRDefault="00922F28">
            <w:pPr>
              <w:rPr>
                <w:rFonts w:cs="Arial"/>
                <w:b/>
                <w:szCs w:val="20"/>
              </w:rPr>
            </w:pPr>
            <w:r>
              <w:rPr>
                <w:rFonts w:cs="Arial"/>
                <w:b/>
                <w:szCs w:val="20"/>
              </w:rPr>
              <w:t>SFIA Skills Required</w:t>
            </w:r>
          </w:p>
          <w:p w14:paraId="256B1675" w14:textId="77777777" w:rsidR="00922F28" w:rsidRDefault="00922F28">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84947D8" w14:textId="77777777" w:rsidR="00922F28" w:rsidRDefault="00922F28">
            <w:pPr>
              <w:autoSpaceDE w:val="0"/>
              <w:autoSpaceDN w:val="0"/>
              <w:adjustRightInd w:val="0"/>
              <w:rPr>
                <w:rFonts w:cs="Arial"/>
                <w:szCs w:val="20"/>
              </w:rPr>
            </w:pPr>
            <w:r>
              <w:rPr>
                <w:rFonts w:cs="Arial"/>
                <w:szCs w:val="20"/>
              </w:rPr>
              <w:t>SCTY 5</w:t>
            </w:r>
          </w:p>
          <w:p w14:paraId="4E55EBEE" w14:textId="77777777" w:rsidR="00922F28" w:rsidRDefault="00922F28">
            <w:pPr>
              <w:autoSpaceDE w:val="0"/>
              <w:autoSpaceDN w:val="0"/>
              <w:adjustRightInd w:val="0"/>
              <w:rPr>
                <w:rFonts w:cs="Arial"/>
                <w:szCs w:val="20"/>
              </w:rPr>
            </w:pPr>
            <w:r>
              <w:rPr>
                <w:rFonts w:cs="Arial"/>
                <w:szCs w:val="20"/>
              </w:rPr>
              <w:t>INAS 5</w:t>
            </w:r>
          </w:p>
          <w:p w14:paraId="5148E7B8" w14:textId="77777777" w:rsidR="00922F28" w:rsidRDefault="00922F28">
            <w:pPr>
              <w:autoSpaceDE w:val="0"/>
              <w:autoSpaceDN w:val="0"/>
              <w:adjustRightInd w:val="0"/>
              <w:rPr>
                <w:rFonts w:cs="Arial"/>
                <w:szCs w:val="20"/>
              </w:rPr>
            </w:pPr>
            <w:r>
              <w:rPr>
                <w:rFonts w:cs="Arial"/>
                <w:szCs w:val="20"/>
              </w:rPr>
              <w:t>DESN 5</w:t>
            </w:r>
          </w:p>
        </w:tc>
      </w:tr>
      <w:tr w:rsidR="00922F28" w14:paraId="5FAD3AA4"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798C44E0" w14:textId="77777777" w:rsidR="00922F28" w:rsidRDefault="00922F28">
            <w:pPr>
              <w:rPr>
                <w:rFonts w:cs="Arial"/>
                <w:b/>
                <w:szCs w:val="20"/>
              </w:rPr>
            </w:pPr>
            <w:r>
              <w:rPr>
                <w:rFonts w:cs="Arial"/>
                <w:b/>
                <w:szCs w:val="20"/>
              </w:rPr>
              <w:t>Other Skills and Knowledge</w:t>
            </w:r>
          </w:p>
          <w:p w14:paraId="153B5012" w14:textId="77777777" w:rsidR="00922F28" w:rsidRDefault="00922F28">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1F7B7E69" w14:textId="77777777" w:rsidR="00922F28" w:rsidRDefault="00922F28">
            <w:pPr>
              <w:autoSpaceDE w:val="0"/>
              <w:autoSpaceDN w:val="0"/>
              <w:adjustRightInd w:val="0"/>
              <w:rPr>
                <w:rFonts w:cs="Arial"/>
                <w:b/>
                <w:szCs w:val="20"/>
              </w:rPr>
            </w:pPr>
            <w:r>
              <w:rPr>
                <w:rFonts w:cs="Arial"/>
                <w:b/>
                <w:szCs w:val="20"/>
              </w:rPr>
              <w:t>Statement of Suitability Against Other Skills and Knowledge</w:t>
            </w:r>
          </w:p>
        </w:tc>
      </w:tr>
      <w:tr w:rsidR="00C4493E" w14:paraId="09797D4B" w14:textId="77777777" w:rsidTr="00C4493E">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13AF7DC6" w14:textId="7BE3FF89" w:rsidR="00C4493E" w:rsidRPr="0021398C" w:rsidRDefault="008A48B9" w:rsidP="00C4493E">
            <w:pPr>
              <w:pStyle w:val="ListParagraph"/>
              <w:numPr>
                <w:ilvl w:val="0"/>
                <w:numId w:val="29"/>
              </w:numPr>
              <w:rPr>
                <w:rFonts w:cs="Arial"/>
                <w:szCs w:val="20"/>
              </w:rPr>
            </w:pPr>
            <w:r>
              <w:rPr>
                <w:rFonts w:cs="Arial"/>
                <w:szCs w:val="20"/>
              </w:rPr>
              <w:t>N/A</w:t>
            </w:r>
          </w:p>
        </w:tc>
        <w:tc>
          <w:tcPr>
            <w:tcW w:w="3043" w:type="pct"/>
            <w:tcBorders>
              <w:top w:val="single" w:sz="4" w:space="0" w:color="auto"/>
              <w:left w:val="nil"/>
              <w:bottom w:val="single" w:sz="4" w:space="0" w:color="auto"/>
              <w:right w:val="single" w:sz="4" w:space="0" w:color="auto"/>
            </w:tcBorders>
          </w:tcPr>
          <w:p w14:paraId="4E78C063" w14:textId="77777777" w:rsidR="00C4493E" w:rsidRDefault="00C4493E" w:rsidP="00F07C7C">
            <w:pPr>
              <w:autoSpaceDE w:val="0"/>
              <w:autoSpaceDN w:val="0"/>
              <w:adjustRightInd w:val="0"/>
              <w:rPr>
                <w:rFonts w:cs="Arial"/>
                <w:b/>
                <w:szCs w:val="20"/>
              </w:rPr>
            </w:pPr>
          </w:p>
        </w:tc>
      </w:tr>
      <w:tr w:rsidR="00922F28" w14:paraId="0C236F2B" w14:textId="77777777" w:rsidTr="00922F28">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24BE64D" w14:textId="77777777" w:rsidR="00922F28" w:rsidRDefault="00922F28">
            <w:pPr>
              <w:tabs>
                <w:tab w:val="left" w:pos="2901"/>
              </w:tabs>
              <w:rPr>
                <w:rFonts w:cs="Arial"/>
                <w:b/>
                <w:szCs w:val="20"/>
              </w:rPr>
            </w:pPr>
            <w:r>
              <w:rPr>
                <w:rFonts w:cs="Arial"/>
                <w:b/>
                <w:szCs w:val="20"/>
              </w:rPr>
              <w:t>Major Responsibilities:</w:t>
            </w:r>
            <w:r>
              <w:rPr>
                <w:rFonts w:cs="Arial"/>
                <w:b/>
                <w:szCs w:val="20"/>
              </w:rPr>
              <w:tab/>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04CEC9E1" w14:textId="77777777" w:rsidR="00922F28" w:rsidRDefault="00922F28">
            <w:pPr>
              <w:rPr>
                <w:rFonts w:cs="Arial"/>
                <w:b/>
                <w:szCs w:val="20"/>
              </w:rPr>
            </w:pPr>
            <w:r>
              <w:rPr>
                <w:rFonts w:cs="Arial"/>
                <w:b/>
                <w:szCs w:val="20"/>
              </w:rPr>
              <w:t>Statement of Suitability Against Major Responsibilities</w:t>
            </w:r>
          </w:p>
        </w:tc>
      </w:tr>
      <w:tr w:rsidR="00922F28" w14:paraId="25B201D6" w14:textId="77777777" w:rsidTr="00922F28">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466C8176" w14:textId="77777777" w:rsidR="00922F28" w:rsidRDefault="00922F28" w:rsidP="00922F28">
            <w:pPr>
              <w:pStyle w:val="ListParagraph"/>
              <w:numPr>
                <w:ilvl w:val="0"/>
                <w:numId w:val="27"/>
              </w:numPr>
              <w:rPr>
                <w:rFonts w:cs="Arial"/>
                <w:szCs w:val="20"/>
              </w:rPr>
            </w:pPr>
            <w:r>
              <w:lastRenderedPageBreak/>
              <w:t>Determine security requirements by evaluating business strategies and leading threat risk assessment activities; research information security standards; conduct system security and vulnerability analyses and risk assessments.</w:t>
            </w:r>
          </w:p>
        </w:tc>
        <w:tc>
          <w:tcPr>
            <w:tcW w:w="3043" w:type="pct"/>
            <w:tcBorders>
              <w:top w:val="single" w:sz="4" w:space="0" w:color="auto"/>
              <w:left w:val="single" w:sz="4" w:space="0" w:color="auto"/>
              <w:bottom w:val="single" w:sz="4" w:space="0" w:color="auto"/>
              <w:right w:val="single" w:sz="4" w:space="0" w:color="auto"/>
            </w:tcBorders>
          </w:tcPr>
          <w:p w14:paraId="4BAF7896" w14:textId="77777777" w:rsidR="00922F28" w:rsidRDefault="00922F28">
            <w:pPr>
              <w:ind w:left="-28"/>
              <w:rPr>
                <w:rFonts w:cs="Arial"/>
                <w:i/>
                <w:szCs w:val="20"/>
              </w:rPr>
            </w:pPr>
          </w:p>
        </w:tc>
      </w:tr>
      <w:tr w:rsidR="00922F28" w14:paraId="0BE62B75" w14:textId="77777777" w:rsidTr="00922F28">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8FD456F" w14:textId="77777777" w:rsidR="00922F28" w:rsidRDefault="00922F28" w:rsidP="00922F28">
            <w:pPr>
              <w:pStyle w:val="ListParagraph"/>
              <w:numPr>
                <w:ilvl w:val="0"/>
                <w:numId w:val="27"/>
              </w:numPr>
            </w:pPr>
            <w:r>
              <w:t>Review existing system security measures, recommend and implement enhancements.</w:t>
            </w:r>
          </w:p>
        </w:tc>
        <w:tc>
          <w:tcPr>
            <w:tcW w:w="3043" w:type="pct"/>
            <w:tcBorders>
              <w:top w:val="single" w:sz="4" w:space="0" w:color="auto"/>
              <w:left w:val="single" w:sz="4" w:space="0" w:color="auto"/>
              <w:bottom w:val="single" w:sz="4" w:space="0" w:color="auto"/>
              <w:right w:val="single" w:sz="4" w:space="0" w:color="auto"/>
            </w:tcBorders>
          </w:tcPr>
          <w:p w14:paraId="675D933B" w14:textId="77777777" w:rsidR="00922F28" w:rsidRDefault="00922F28">
            <w:pPr>
              <w:ind w:left="-28"/>
              <w:rPr>
                <w:rFonts w:cs="Arial"/>
                <w:i/>
                <w:szCs w:val="20"/>
              </w:rPr>
            </w:pPr>
          </w:p>
        </w:tc>
      </w:tr>
      <w:tr w:rsidR="00922F28" w14:paraId="6AA498E0" w14:textId="77777777" w:rsidTr="00922F28">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181DE5FF" w14:textId="77777777" w:rsidR="00922F28" w:rsidRDefault="00922F28" w:rsidP="00922F28">
            <w:pPr>
              <w:pStyle w:val="ListParagraph"/>
              <w:numPr>
                <w:ilvl w:val="0"/>
                <w:numId w:val="27"/>
              </w:numPr>
            </w:pPr>
            <w:r>
              <w:t>Expert knowledge of and ability to produce architectural solutions that meet the Australian Government Protective Security Policy Framework (PSPF and the Australian Government Information Security Manual (ISM).</w:t>
            </w:r>
          </w:p>
        </w:tc>
        <w:tc>
          <w:tcPr>
            <w:tcW w:w="3043" w:type="pct"/>
            <w:tcBorders>
              <w:top w:val="single" w:sz="4" w:space="0" w:color="auto"/>
              <w:left w:val="single" w:sz="4" w:space="0" w:color="auto"/>
              <w:bottom w:val="single" w:sz="4" w:space="0" w:color="auto"/>
              <w:right w:val="single" w:sz="4" w:space="0" w:color="auto"/>
            </w:tcBorders>
          </w:tcPr>
          <w:p w14:paraId="4E0D2DD8" w14:textId="77777777" w:rsidR="00922F28" w:rsidRDefault="00922F28">
            <w:pPr>
              <w:ind w:left="-28"/>
              <w:rPr>
                <w:rFonts w:cs="Arial"/>
                <w:i/>
                <w:szCs w:val="20"/>
              </w:rPr>
            </w:pPr>
          </w:p>
        </w:tc>
      </w:tr>
      <w:tr w:rsidR="00922F28" w14:paraId="42226E9F" w14:textId="77777777" w:rsidTr="00922F28">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4789A84F" w14:textId="77777777" w:rsidR="00922F28" w:rsidRDefault="00922F28" w:rsidP="00922F28">
            <w:pPr>
              <w:pStyle w:val="ListParagraph"/>
              <w:numPr>
                <w:ilvl w:val="0"/>
                <w:numId w:val="27"/>
              </w:numPr>
            </w:pPr>
            <w:r>
              <w:t>Develop, deliver and update System Accreditation Plan (SAP), Security Risk Management Plan (SRMP) and other relevant documents to ensure Capability solution architecture/design(s) are able to sufficiently mitigate the identified threats.</w:t>
            </w:r>
          </w:p>
        </w:tc>
        <w:tc>
          <w:tcPr>
            <w:tcW w:w="3043" w:type="pct"/>
            <w:tcBorders>
              <w:top w:val="single" w:sz="4" w:space="0" w:color="auto"/>
              <w:left w:val="single" w:sz="4" w:space="0" w:color="auto"/>
              <w:bottom w:val="single" w:sz="4" w:space="0" w:color="auto"/>
              <w:right w:val="single" w:sz="4" w:space="0" w:color="auto"/>
            </w:tcBorders>
          </w:tcPr>
          <w:p w14:paraId="070ABDDD" w14:textId="77777777" w:rsidR="00922F28" w:rsidRDefault="00922F28">
            <w:pPr>
              <w:ind w:left="-28"/>
              <w:rPr>
                <w:rFonts w:cs="Arial"/>
                <w:i/>
                <w:szCs w:val="20"/>
              </w:rPr>
            </w:pPr>
          </w:p>
        </w:tc>
      </w:tr>
      <w:tr w:rsidR="00922F28" w14:paraId="4D30388F" w14:textId="77777777" w:rsidTr="00922F28">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3DFAB177" w14:textId="77777777" w:rsidR="00922F28" w:rsidRDefault="00922F28" w:rsidP="00922F28">
            <w:pPr>
              <w:pStyle w:val="ListParagraph"/>
              <w:numPr>
                <w:ilvl w:val="0"/>
                <w:numId w:val="27"/>
              </w:numPr>
            </w:pPr>
            <w:r>
              <w:t>Analyse, design, develop, deliver and maintain documentation supporting the security posture of a range of cyber security capabilities</w:t>
            </w:r>
          </w:p>
        </w:tc>
        <w:tc>
          <w:tcPr>
            <w:tcW w:w="3043" w:type="pct"/>
            <w:tcBorders>
              <w:top w:val="single" w:sz="4" w:space="0" w:color="auto"/>
              <w:left w:val="single" w:sz="4" w:space="0" w:color="auto"/>
              <w:bottom w:val="single" w:sz="4" w:space="0" w:color="auto"/>
              <w:right w:val="single" w:sz="4" w:space="0" w:color="auto"/>
            </w:tcBorders>
          </w:tcPr>
          <w:p w14:paraId="5576E4B1" w14:textId="77777777" w:rsidR="00922F28" w:rsidRDefault="00922F28">
            <w:pPr>
              <w:ind w:left="-28"/>
              <w:rPr>
                <w:rFonts w:cs="Arial"/>
                <w:i/>
                <w:szCs w:val="20"/>
              </w:rPr>
            </w:pPr>
          </w:p>
        </w:tc>
      </w:tr>
      <w:tr w:rsidR="00922F28" w14:paraId="6D1CDC44" w14:textId="77777777" w:rsidTr="00922F28">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DF6B31F" w14:textId="77777777" w:rsidR="00922F28" w:rsidRDefault="00922F28" w:rsidP="00922F28">
            <w:pPr>
              <w:pStyle w:val="ListParagraph"/>
              <w:numPr>
                <w:ilvl w:val="0"/>
                <w:numId w:val="27"/>
              </w:numPr>
            </w:pPr>
            <w:r>
              <w:t>Liaise with certification and accreditation authorities, business stakeholders and solution architects to drive a solution/design to an accreditation outcome.</w:t>
            </w:r>
          </w:p>
        </w:tc>
        <w:tc>
          <w:tcPr>
            <w:tcW w:w="3043" w:type="pct"/>
            <w:tcBorders>
              <w:top w:val="single" w:sz="4" w:space="0" w:color="auto"/>
              <w:left w:val="single" w:sz="4" w:space="0" w:color="auto"/>
              <w:bottom w:val="single" w:sz="4" w:space="0" w:color="auto"/>
              <w:right w:val="single" w:sz="4" w:space="0" w:color="auto"/>
            </w:tcBorders>
          </w:tcPr>
          <w:p w14:paraId="0C4278B1" w14:textId="77777777" w:rsidR="00922F28" w:rsidRDefault="00922F28">
            <w:pPr>
              <w:ind w:left="-28"/>
              <w:rPr>
                <w:rFonts w:cs="Arial"/>
                <w:i/>
                <w:szCs w:val="20"/>
              </w:rPr>
            </w:pPr>
          </w:p>
        </w:tc>
      </w:tr>
      <w:tr w:rsidR="00922F28" w14:paraId="0467689F" w14:textId="77777777" w:rsidTr="00922F28">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73AFEDD" w14:textId="77777777" w:rsidR="00922F28" w:rsidRDefault="00922F28" w:rsidP="00922F28">
            <w:pPr>
              <w:pStyle w:val="ListParagraph"/>
              <w:numPr>
                <w:ilvl w:val="0"/>
                <w:numId w:val="27"/>
              </w:numPr>
            </w:pPr>
            <w:r>
              <w:t>Review internal/externally developed security engineering artefacts to ensure that all security requirements are addressed</w:t>
            </w:r>
          </w:p>
        </w:tc>
        <w:tc>
          <w:tcPr>
            <w:tcW w:w="3043" w:type="pct"/>
            <w:tcBorders>
              <w:top w:val="single" w:sz="4" w:space="0" w:color="auto"/>
              <w:left w:val="single" w:sz="4" w:space="0" w:color="auto"/>
              <w:bottom w:val="single" w:sz="4" w:space="0" w:color="auto"/>
              <w:right w:val="single" w:sz="4" w:space="0" w:color="auto"/>
            </w:tcBorders>
          </w:tcPr>
          <w:p w14:paraId="7D5015F6" w14:textId="77777777" w:rsidR="00922F28" w:rsidRDefault="00922F28">
            <w:pPr>
              <w:ind w:left="-28"/>
              <w:rPr>
                <w:rFonts w:cs="Arial"/>
                <w:i/>
                <w:szCs w:val="20"/>
              </w:rPr>
            </w:pPr>
          </w:p>
        </w:tc>
      </w:tr>
      <w:tr w:rsidR="00922F28" w14:paraId="079FCCD4" w14:textId="77777777" w:rsidTr="00922F28">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0E253EC2" w14:textId="77777777" w:rsidR="00922F28" w:rsidRDefault="00922F28" w:rsidP="00922F28">
            <w:pPr>
              <w:pStyle w:val="ListParagraph"/>
              <w:numPr>
                <w:ilvl w:val="0"/>
                <w:numId w:val="27"/>
              </w:numPr>
            </w:pPr>
            <w:r>
              <w:t>Advise Program Design Authority on system security threats, risks and mitigations.</w:t>
            </w:r>
          </w:p>
        </w:tc>
        <w:tc>
          <w:tcPr>
            <w:tcW w:w="3043" w:type="pct"/>
            <w:tcBorders>
              <w:top w:val="single" w:sz="4" w:space="0" w:color="auto"/>
              <w:left w:val="single" w:sz="4" w:space="0" w:color="auto"/>
              <w:bottom w:val="single" w:sz="4" w:space="0" w:color="auto"/>
              <w:right w:val="single" w:sz="4" w:space="0" w:color="auto"/>
            </w:tcBorders>
          </w:tcPr>
          <w:p w14:paraId="45E54549" w14:textId="77777777" w:rsidR="00922F28" w:rsidRDefault="00922F28">
            <w:pPr>
              <w:ind w:left="-28"/>
              <w:rPr>
                <w:rFonts w:cs="Arial"/>
                <w:i/>
                <w:szCs w:val="20"/>
              </w:rPr>
            </w:pPr>
          </w:p>
        </w:tc>
      </w:tr>
      <w:tr w:rsidR="00922F28" w14:paraId="7CAB9D0F" w14:textId="77777777" w:rsidTr="00922F28">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8818330" w14:textId="77777777" w:rsidR="00922F28" w:rsidRDefault="00922F28">
            <w:pPr>
              <w:rPr>
                <w:rFonts w:cs="Arial"/>
                <w:szCs w:val="20"/>
              </w:rPr>
            </w:pPr>
            <w:r>
              <w:rPr>
                <w:rFonts w:cs="Arial"/>
                <w:b/>
                <w:szCs w:val="20"/>
              </w:rPr>
              <w:t>Other Features of the Role (e.g.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B927552" w14:textId="77777777" w:rsidR="00922F28" w:rsidRDefault="00922F28">
            <w:pPr>
              <w:rPr>
                <w:rFonts w:cs="Arial"/>
                <w:b/>
                <w:szCs w:val="20"/>
              </w:rPr>
            </w:pPr>
            <w:r>
              <w:rPr>
                <w:rFonts w:cs="Arial"/>
                <w:b/>
                <w:szCs w:val="20"/>
              </w:rPr>
              <w:t>Service Provider Response</w:t>
            </w:r>
          </w:p>
        </w:tc>
      </w:tr>
      <w:tr w:rsidR="00922F28" w14:paraId="01B05033" w14:textId="77777777" w:rsidTr="00922F28">
        <w:trPr>
          <w:cantSplit/>
        </w:trPr>
        <w:tc>
          <w:tcPr>
            <w:tcW w:w="1957" w:type="pct"/>
            <w:gridSpan w:val="2"/>
            <w:tcBorders>
              <w:top w:val="single" w:sz="4" w:space="0" w:color="auto"/>
              <w:left w:val="single" w:sz="4" w:space="0" w:color="auto"/>
              <w:bottom w:val="single" w:sz="4" w:space="0" w:color="auto"/>
              <w:right w:val="single" w:sz="4" w:space="0" w:color="auto"/>
            </w:tcBorders>
          </w:tcPr>
          <w:p w14:paraId="50896749" w14:textId="5CCDD6C1" w:rsidR="00922F28" w:rsidRDefault="00393FF5" w:rsidP="001921F3">
            <w:pPr>
              <w:pStyle w:val="ListParagraph"/>
              <w:numPr>
                <w:ilvl w:val="0"/>
                <w:numId w:val="33"/>
              </w:numPr>
              <w:rPr>
                <w:rFonts w:cs="Arial"/>
                <w:b/>
                <w:szCs w:val="20"/>
              </w:rPr>
            </w:pPr>
            <w:r w:rsidRPr="00175C85">
              <w:t xml:space="preserve">The DEF103 Project will at times require Service Provider personnel to undertake domestic or international travel on behalf of the Commonwealth. </w:t>
            </w:r>
          </w:p>
        </w:tc>
        <w:tc>
          <w:tcPr>
            <w:tcW w:w="3043" w:type="pct"/>
            <w:tcBorders>
              <w:top w:val="single" w:sz="4" w:space="0" w:color="auto"/>
              <w:left w:val="single" w:sz="4" w:space="0" w:color="auto"/>
              <w:bottom w:val="single" w:sz="4" w:space="0" w:color="auto"/>
              <w:right w:val="single" w:sz="4" w:space="0" w:color="auto"/>
            </w:tcBorders>
          </w:tcPr>
          <w:p w14:paraId="424C3C41" w14:textId="77777777" w:rsidR="00922F28" w:rsidRDefault="00922F28">
            <w:pPr>
              <w:rPr>
                <w:rFonts w:cs="Arial"/>
                <w:b/>
                <w:szCs w:val="20"/>
              </w:rPr>
            </w:pPr>
          </w:p>
        </w:tc>
      </w:tr>
      <w:tr w:rsidR="00922F28" w14:paraId="5DD36EDD" w14:textId="77777777" w:rsidTr="00922F28">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64016C0C" w14:textId="77777777" w:rsidR="00922F28" w:rsidRDefault="00922F28">
            <w:pPr>
              <w:tabs>
                <w:tab w:val="left" w:pos="1666"/>
              </w:tabs>
              <w:ind w:right="-108"/>
              <w:rPr>
                <w:rFonts w:cs="Arial"/>
                <w:szCs w:val="20"/>
              </w:rPr>
            </w:pPr>
            <w:r>
              <w:rPr>
                <w:rFonts w:cs="Arial"/>
                <w:szCs w:val="20"/>
              </w:rPr>
              <w:lastRenderedPageBreak/>
              <w:t xml:space="preserve">Prepared by: </w:t>
            </w:r>
            <w:r>
              <w:rPr>
                <w:rFonts w:cs="Arial"/>
                <w:szCs w:val="20"/>
              </w:rPr>
              <w:tab/>
            </w:r>
            <w:r w:rsidR="00C4493E">
              <w:rPr>
                <w:rFonts w:cs="Arial"/>
                <w:szCs w:val="20"/>
              </w:rPr>
              <w:t>Effie Belbin</w:t>
            </w:r>
          </w:p>
          <w:p w14:paraId="259AF90E" w14:textId="77777777" w:rsidR="00922F28" w:rsidRDefault="00922F28">
            <w:pPr>
              <w:tabs>
                <w:tab w:val="left" w:pos="1666"/>
              </w:tabs>
              <w:ind w:right="-108"/>
              <w:rPr>
                <w:rFonts w:cs="Arial"/>
                <w:szCs w:val="20"/>
              </w:rPr>
            </w:pPr>
            <w:r>
              <w:rPr>
                <w:rFonts w:cs="Arial"/>
                <w:szCs w:val="20"/>
              </w:rPr>
              <w:t>Date:</w:t>
            </w:r>
            <w:r>
              <w:rPr>
                <w:rFonts w:cs="Arial"/>
                <w:szCs w:val="20"/>
              </w:rPr>
              <w:tab/>
            </w:r>
            <w:r w:rsidR="00841BB9">
              <w:rPr>
                <w:rFonts w:cs="Arial"/>
                <w:szCs w:val="20"/>
              </w:rPr>
              <w:t>23</w:t>
            </w:r>
            <w:r w:rsidR="00C4493E">
              <w:rPr>
                <w:rFonts w:cs="Arial"/>
                <w:szCs w:val="20"/>
              </w:rPr>
              <w:t xml:space="preserve"> November 2020</w:t>
            </w:r>
          </w:p>
          <w:p w14:paraId="45515FC2" w14:textId="77777777" w:rsidR="00922F28" w:rsidRDefault="00922F28" w:rsidP="00C4493E">
            <w:pPr>
              <w:tabs>
                <w:tab w:val="left" w:pos="1666"/>
              </w:tabs>
              <w:rPr>
                <w:rFonts w:cs="Arial"/>
                <w:b/>
                <w:szCs w:val="20"/>
              </w:rPr>
            </w:pPr>
            <w:r>
              <w:rPr>
                <w:rFonts w:cs="Arial"/>
                <w:szCs w:val="20"/>
              </w:rPr>
              <w:t>Authorised by:</w:t>
            </w:r>
            <w:r>
              <w:rPr>
                <w:rFonts w:cs="Arial"/>
                <w:szCs w:val="20"/>
              </w:rPr>
              <w:tab/>
            </w:r>
            <w:r w:rsidR="00FF46A4">
              <w:rPr>
                <w:rFonts w:cs="Arial"/>
                <w:szCs w:val="20"/>
              </w:rPr>
              <w:t>Doug Campbell</w:t>
            </w:r>
          </w:p>
        </w:tc>
      </w:tr>
      <w:tr w:rsidR="00922F28" w14:paraId="26CE4521" w14:textId="77777777" w:rsidTr="00922F2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35108E0" w14:textId="77777777" w:rsidR="00922F28" w:rsidRDefault="00922F28">
            <w:pPr>
              <w:jc w:val="center"/>
              <w:rPr>
                <w:rFonts w:cs="Arial"/>
                <w:b/>
                <w:szCs w:val="20"/>
              </w:rPr>
            </w:pPr>
            <w:r>
              <w:rPr>
                <w:rFonts w:cs="Arial"/>
                <w:b/>
                <w:szCs w:val="20"/>
              </w:rPr>
              <w:br w:type="page"/>
              <w:t>SFIA Core Competencies</w:t>
            </w:r>
          </w:p>
        </w:tc>
      </w:tr>
      <w:tr w:rsidR="00922F28" w14:paraId="4E96BA9D" w14:textId="77777777" w:rsidTr="00922F2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523ECEF7" w14:textId="77777777" w:rsidR="00922F28" w:rsidRDefault="00922F28">
            <w:pPr>
              <w:rPr>
                <w:rFonts w:cs="Arial"/>
                <w:b/>
                <w:szCs w:val="20"/>
              </w:rPr>
            </w:pPr>
            <w:r>
              <w:rPr>
                <w:rFonts w:cs="Arial"/>
                <w:b/>
                <w:szCs w:val="20"/>
              </w:rPr>
              <w:t>SFIA Level Of Responsibility  (5)</w:t>
            </w:r>
          </w:p>
        </w:tc>
      </w:tr>
      <w:tr w:rsidR="00922F28" w14:paraId="2AC44083"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0781ED8F" w14:textId="77777777" w:rsidR="00922F28" w:rsidRDefault="00922F28">
            <w:pPr>
              <w:spacing w:line="276" w:lineRule="auto"/>
              <w:rPr>
                <w:rFonts w:cs="Arial"/>
                <w:b/>
                <w:sz w:val="22"/>
                <w:szCs w:val="22"/>
              </w:rPr>
            </w:pPr>
            <w:r>
              <w:rPr>
                <w:rFonts w:cs="Arial"/>
                <w:b/>
                <w:bCs/>
                <w:sz w:val="22"/>
                <w:szCs w:val="22"/>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1E83363B" w14:textId="77777777" w:rsidR="00922F28" w:rsidRDefault="00922F28">
            <w:pPr>
              <w:autoSpaceDE w:val="0"/>
              <w:autoSpaceDN w:val="0"/>
              <w:adjustRightInd w:val="0"/>
              <w:spacing w:line="276" w:lineRule="auto"/>
              <w:rPr>
                <w:rFonts w:cs="Arial"/>
                <w:szCs w:val="22"/>
              </w:rPr>
            </w:pPr>
            <w:r>
              <w:rPr>
                <w:rFonts w:cs="Arial"/>
                <w:szCs w:val="22"/>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922F28" w14:paraId="1EE9C006"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45EBBB94" w14:textId="77777777" w:rsidR="00922F28" w:rsidRDefault="00922F28">
            <w:pPr>
              <w:spacing w:line="276" w:lineRule="auto"/>
              <w:rPr>
                <w:rFonts w:cs="Arial"/>
                <w:b/>
                <w:bCs/>
                <w:sz w:val="22"/>
                <w:szCs w:val="22"/>
              </w:rPr>
            </w:pPr>
            <w:r>
              <w:rPr>
                <w:rFonts w:cs="Arial"/>
                <w:b/>
                <w:bCs/>
                <w:sz w:val="22"/>
                <w:szCs w:val="22"/>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F87FC5F" w14:textId="77777777" w:rsidR="00922F28" w:rsidRDefault="00922F28">
            <w:pPr>
              <w:spacing w:line="276" w:lineRule="auto"/>
              <w:rPr>
                <w:rFonts w:cs="Arial"/>
                <w:szCs w:val="22"/>
              </w:rPr>
            </w:pPr>
            <w:r>
              <w:rPr>
                <w:rFonts w:cs="Arial"/>
                <w:szCs w:val="22"/>
              </w:rP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922F28" w14:paraId="0814318C"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0878753C" w14:textId="77777777" w:rsidR="00922F28" w:rsidRDefault="00922F28">
            <w:pPr>
              <w:spacing w:line="276" w:lineRule="auto"/>
              <w:rPr>
                <w:rFonts w:cs="Arial"/>
                <w:b/>
                <w:bCs/>
                <w:sz w:val="22"/>
                <w:szCs w:val="22"/>
              </w:rPr>
            </w:pPr>
            <w:r>
              <w:rPr>
                <w:rFonts w:cs="Arial"/>
                <w:b/>
                <w:bCs/>
                <w:sz w:val="22"/>
                <w:szCs w:val="22"/>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036241D" w14:textId="77777777" w:rsidR="00922F28" w:rsidRDefault="00922F28">
            <w:pPr>
              <w:spacing w:line="276" w:lineRule="auto"/>
              <w:rPr>
                <w:rFonts w:cs="Arial"/>
                <w:szCs w:val="22"/>
              </w:rPr>
            </w:pPr>
            <w:r>
              <w:rPr>
                <w:rFonts w:cs="Arial"/>
                <w:szCs w:val="22"/>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922F28" w14:paraId="41CE831B"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09BD8681" w14:textId="77777777" w:rsidR="00922F28" w:rsidRDefault="00922F28">
            <w:pPr>
              <w:spacing w:line="276" w:lineRule="auto"/>
              <w:rPr>
                <w:rFonts w:cs="Arial"/>
                <w:b/>
                <w:bCs/>
                <w:sz w:val="22"/>
                <w:szCs w:val="22"/>
              </w:rPr>
            </w:pPr>
            <w:r>
              <w:rPr>
                <w:rFonts w:cs="Arial"/>
                <w:b/>
                <w:bCs/>
                <w:sz w:val="22"/>
                <w:szCs w:val="22"/>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46DDB0A5" w14:textId="77777777" w:rsidR="00922F28" w:rsidRDefault="00922F28">
            <w:pPr>
              <w:spacing w:line="276" w:lineRule="auto"/>
              <w:rPr>
                <w:rFonts w:cs="Arial"/>
                <w:szCs w:val="22"/>
              </w:rPr>
            </w:pPr>
            <w:r>
              <w:rPr>
                <w:rFonts w:cs="Arial"/>
                <w:szCs w:val="22"/>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922F28" w14:paraId="5202F3E3" w14:textId="77777777" w:rsidTr="00922F2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A88827E" w14:textId="77777777" w:rsidR="00922F28" w:rsidRDefault="00922F28">
            <w:pPr>
              <w:rPr>
                <w:rFonts w:cs="Arial"/>
                <w:b/>
                <w:szCs w:val="20"/>
              </w:rPr>
            </w:pPr>
            <w:r>
              <w:rPr>
                <w:rFonts w:cs="Arial"/>
                <w:b/>
                <w:szCs w:val="20"/>
              </w:rPr>
              <w:t xml:space="preserve">SFIA Professional Skill Level Description </w:t>
            </w:r>
          </w:p>
        </w:tc>
      </w:tr>
      <w:tr w:rsidR="00922F28" w14:paraId="40AA7B01"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56533CAE" w14:textId="77777777" w:rsidR="00922F28" w:rsidRDefault="00922F28">
            <w:pPr>
              <w:spacing w:line="276" w:lineRule="auto"/>
              <w:rPr>
                <w:rFonts w:cs="Arial"/>
                <w:b/>
                <w:bCs/>
                <w:szCs w:val="22"/>
              </w:rPr>
            </w:pPr>
            <w:r>
              <w:rPr>
                <w:rFonts w:cs="Arial"/>
                <w:b/>
                <w:bCs/>
                <w:szCs w:val="22"/>
                <w:lang w:eastAsia="en-US"/>
              </w:rPr>
              <w:t>SCTY 5</w:t>
            </w:r>
          </w:p>
        </w:tc>
        <w:tc>
          <w:tcPr>
            <w:tcW w:w="3550" w:type="pct"/>
            <w:gridSpan w:val="2"/>
            <w:tcBorders>
              <w:top w:val="single" w:sz="4" w:space="0" w:color="auto"/>
              <w:left w:val="single" w:sz="4" w:space="0" w:color="auto"/>
              <w:bottom w:val="single" w:sz="4" w:space="0" w:color="auto"/>
              <w:right w:val="single" w:sz="4" w:space="0" w:color="auto"/>
            </w:tcBorders>
            <w:hideMark/>
          </w:tcPr>
          <w:p w14:paraId="524BCAA8" w14:textId="77777777" w:rsidR="00922F28" w:rsidRDefault="00922F28">
            <w:pPr>
              <w:spacing w:line="276" w:lineRule="auto"/>
              <w:rPr>
                <w:rFonts w:cs="Arial"/>
                <w:szCs w:val="22"/>
              </w:rPr>
            </w:pPr>
            <w:r>
              <w:rPr>
                <w:rFonts w:cs="Arial"/>
                <w:szCs w:val="22"/>
              </w:rPr>
              <w:t>Provides advice and guidance on security strategies to manage identified risks and ensure adoption and adherence to standards. Obtains and acts on vulnerability information and conducts security risk assessments, business impact analysis and accreditation on complex information systems. Investigates major breaches of security, and recommends appropriate control improvements. Contributes to development of information security policy, standards and guidelines.</w:t>
            </w:r>
          </w:p>
        </w:tc>
      </w:tr>
      <w:tr w:rsidR="00922F28" w14:paraId="3D605107"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673DA562" w14:textId="77777777" w:rsidR="00922F28" w:rsidRDefault="00922F28">
            <w:pPr>
              <w:spacing w:line="276" w:lineRule="auto"/>
              <w:rPr>
                <w:rFonts w:cs="Arial"/>
                <w:b/>
                <w:szCs w:val="22"/>
              </w:rPr>
            </w:pPr>
            <w:r>
              <w:rPr>
                <w:rFonts w:cs="Arial"/>
                <w:b/>
                <w:szCs w:val="22"/>
              </w:rPr>
              <w:lastRenderedPageBreak/>
              <w:t>INAS 5</w:t>
            </w:r>
          </w:p>
        </w:tc>
        <w:tc>
          <w:tcPr>
            <w:tcW w:w="3550" w:type="pct"/>
            <w:gridSpan w:val="2"/>
            <w:tcBorders>
              <w:top w:val="single" w:sz="4" w:space="0" w:color="auto"/>
              <w:left w:val="single" w:sz="4" w:space="0" w:color="auto"/>
              <w:bottom w:val="single" w:sz="4" w:space="0" w:color="auto"/>
              <w:right w:val="single" w:sz="4" w:space="0" w:color="auto"/>
            </w:tcBorders>
            <w:hideMark/>
          </w:tcPr>
          <w:p w14:paraId="42FEA081" w14:textId="77777777" w:rsidR="00922F28" w:rsidRDefault="00922F28">
            <w:pPr>
              <w:spacing w:line="276" w:lineRule="auto"/>
              <w:rPr>
                <w:rFonts w:cs="Arial"/>
                <w:szCs w:val="22"/>
              </w:rPr>
            </w:pPr>
            <w:r>
              <w:rPr>
                <w:rFonts w:cs="Arial"/>
                <w:szCs w:val="22"/>
              </w:rPr>
              <w:t>Interprets information assurance and security policies and applies these in order to manage risks. Provides advice and guidance to ensure adoption of and adherence to information assurance architectures, strategies, policies, standards and guidelines. Uses testing to support information assurance. Contributes to the development of policies, standards and guidelines.</w:t>
            </w:r>
          </w:p>
        </w:tc>
      </w:tr>
      <w:tr w:rsidR="00922F28" w14:paraId="7B251B66" w14:textId="77777777" w:rsidTr="00922F28">
        <w:trPr>
          <w:cantSplit/>
        </w:trPr>
        <w:tc>
          <w:tcPr>
            <w:tcW w:w="1450" w:type="pct"/>
            <w:tcBorders>
              <w:top w:val="single" w:sz="4" w:space="0" w:color="auto"/>
              <w:left w:val="single" w:sz="4" w:space="0" w:color="auto"/>
              <w:bottom w:val="single" w:sz="4" w:space="0" w:color="auto"/>
              <w:right w:val="single" w:sz="4" w:space="0" w:color="auto"/>
            </w:tcBorders>
            <w:hideMark/>
          </w:tcPr>
          <w:p w14:paraId="33113D0E" w14:textId="77777777" w:rsidR="00922F28" w:rsidRDefault="00922F28">
            <w:pPr>
              <w:autoSpaceDE w:val="0"/>
              <w:autoSpaceDN w:val="0"/>
              <w:adjustRightInd w:val="0"/>
              <w:spacing w:line="276" w:lineRule="auto"/>
              <w:rPr>
                <w:rFonts w:cs="Arial"/>
                <w:b/>
                <w:szCs w:val="22"/>
              </w:rPr>
            </w:pPr>
            <w:r>
              <w:rPr>
                <w:rFonts w:cs="Arial"/>
                <w:b/>
                <w:szCs w:val="22"/>
              </w:rPr>
              <w:t>DESN 5</w:t>
            </w:r>
          </w:p>
        </w:tc>
        <w:tc>
          <w:tcPr>
            <w:tcW w:w="3550" w:type="pct"/>
            <w:gridSpan w:val="2"/>
            <w:tcBorders>
              <w:top w:val="single" w:sz="4" w:space="0" w:color="auto"/>
              <w:left w:val="single" w:sz="4" w:space="0" w:color="auto"/>
              <w:bottom w:val="single" w:sz="4" w:space="0" w:color="auto"/>
              <w:right w:val="single" w:sz="4" w:space="0" w:color="auto"/>
            </w:tcBorders>
            <w:hideMark/>
          </w:tcPr>
          <w:p w14:paraId="37600ED0" w14:textId="77777777" w:rsidR="00922F28" w:rsidRDefault="00922F28">
            <w:pPr>
              <w:autoSpaceDE w:val="0"/>
              <w:autoSpaceDN w:val="0"/>
              <w:adjustRightInd w:val="0"/>
              <w:spacing w:line="276" w:lineRule="auto"/>
              <w:rPr>
                <w:rFonts w:cs="Arial"/>
                <w:szCs w:val="22"/>
              </w:rPr>
            </w:pPr>
            <w:r>
              <w:rPr>
                <w:rFonts w:cs="Arial"/>
                <w:szCs w:val="22"/>
              </w:rPr>
              <w:t>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security and systems management requirements.</w:t>
            </w:r>
          </w:p>
        </w:tc>
      </w:tr>
    </w:tbl>
    <w:p w14:paraId="59991017" w14:textId="77777777" w:rsidR="00C4493E" w:rsidRDefault="00C4493E" w:rsidP="008B4662">
      <w:pPr>
        <w:jc w:val="right"/>
        <w:rPr>
          <w:rFonts w:cs="Arial"/>
          <w:b/>
          <w:sz w:val="28"/>
          <w:szCs w:val="28"/>
        </w:rPr>
      </w:pPr>
    </w:p>
    <w:p w14:paraId="600B1BE5" w14:textId="79F9B0D0" w:rsidR="00C4493E" w:rsidRDefault="00C4493E">
      <w:pPr>
        <w:spacing w:before="0" w:after="0"/>
        <w:rPr>
          <w:rFonts w:cs="Arial"/>
          <w:b/>
          <w:sz w:val="28"/>
          <w:szCs w:val="28"/>
        </w:rPr>
      </w:pPr>
    </w:p>
    <w:sectPr w:rsidR="00C449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A714" w14:textId="77777777" w:rsidR="00081B90" w:rsidRDefault="00081B90" w:rsidP="00E47857">
      <w:r>
        <w:separator/>
      </w:r>
    </w:p>
  </w:endnote>
  <w:endnote w:type="continuationSeparator" w:id="0">
    <w:p w14:paraId="7FED6E1E" w14:textId="77777777" w:rsidR="00081B90" w:rsidRDefault="00081B90"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4ABC" w14:textId="349AAA05" w:rsidR="008A48B9" w:rsidRDefault="008A48B9">
    <w:pPr>
      <w:pStyle w:val="Footer"/>
      <w:jc w:val="right"/>
    </w:pPr>
    <w:r>
      <w:t xml:space="preserve">Page </w:t>
    </w:r>
    <w:r>
      <w:rPr>
        <w:b/>
        <w:bCs/>
      </w:rPr>
      <w:fldChar w:fldCharType="begin"/>
    </w:r>
    <w:r>
      <w:rPr>
        <w:b/>
        <w:bCs/>
      </w:rPr>
      <w:instrText xml:space="preserve"> PAGE </w:instrText>
    </w:r>
    <w:r>
      <w:rPr>
        <w:b/>
        <w:bCs/>
      </w:rPr>
      <w:fldChar w:fldCharType="separate"/>
    </w:r>
    <w:r w:rsidR="00044565">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044565">
      <w:rPr>
        <w:b/>
        <w:bCs/>
        <w:noProof/>
      </w:rPr>
      <w:t>25</w:t>
    </w:r>
    <w:r>
      <w:rPr>
        <w:b/>
        <w:bCs/>
      </w:rPr>
      <w:fldChar w:fldCharType="end"/>
    </w:r>
  </w:p>
  <w:p w14:paraId="0CC2EF55" w14:textId="77777777" w:rsidR="008A48B9" w:rsidRDefault="008A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8764" w14:textId="77777777" w:rsidR="00081B90" w:rsidRDefault="00081B90" w:rsidP="00E47857">
      <w:r>
        <w:separator/>
      </w:r>
    </w:p>
  </w:footnote>
  <w:footnote w:type="continuationSeparator" w:id="0">
    <w:p w14:paraId="3CAF61B7" w14:textId="77777777" w:rsidR="00081B90" w:rsidRDefault="00081B90"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D094" w14:textId="77777777" w:rsidR="008A48B9" w:rsidRPr="00AE2951" w:rsidRDefault="008A48B9" w:rsidP="00AE2951">
    <w:pPr>
      <w:pStyle w:val="Header"/>
      <w:jc w:val="right"/>
      <w:rPr>
        <w:rFonts w:cs="Arial"/>
      </w:rPr>
    </w:pPr>
    <w:r>
      <w:rPr>
        <w:rFonts w:cs="Arial"/>
      </w:rPr>
      <w:t>RFQ-ASD-12-2021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B3333"/>
    <w:multiLevelType w:val="hybridMultilevel"/>
    <w:tmpl w:val="DE1C9A0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1E49074A"/>
    <w:multiLevelType w:val="hybridMultilevel"/>
    <w:tmpl w:val="996E8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F4F4D17"/>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B2C42"/>
    <w:multiLevelType w:val="hybridMultilevel"/>
    <w:tmpl w:val="996E8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1CB"/>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782546"/>
    <w:multiLevelType w:val="hybridMultilevel"/>
    <w:tmpl w:val="4336F36A"/>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78606F"/>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CF5DA0"/>
    <w:multiLevelType w:val="hybridMultilevel"/>
    <w:tmpl w:val="1C006F1C"/>
    <w:lvl w:ilvl="0" w:tplc="17C2E4A6">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4D3920"/>
    <w:multiLevelType w:val="hybridMultilevel"/>
    <w:tmpl w:val="A9E4F97C"/>
    <w:lvl w:ilvl="0" w:tplc="B9C07150">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0C5469"/>
    <w:multiLevelType w:val="hybridMultilevel"/>
    <w:tmpl w:val="04104CE0"/>
    <w:lvl w:ilvl="0" w:tplc="1CB256CE">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3D0945"/>
    <w:multiLevelType w:val="hybridMultilevel"/>
    <w:tmpl w:val="89A89140"/>
    <w:lvl w:ilvl="0" w:tplc="E59E826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BC5ACB"/>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E221B3"/>
    <w:multiLevelType w:val="hybridMultilevel"/>
    <w:tmpl w:val="996E8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8"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3"/>
  </w:num>
  <w:num w:numId="3">
    <w:abstractNumId w:val="29"/>
  </w:num>
  <w:num w:numId="4">
    <w:abstractNumId w:val="1"/>
  </w:num>
  <w:num w:numId="5">
    <w:abstractNumId w:val="14"/>
  </w:num>
  <w:num w:numId="6">
    <w:abstractNumId w:val="3"/>
  </w:num>
  <w:num w:numId="7">
    <w:abstractNumId w:val="34"/>
  </w:num>
  <w:num w:numId="8">
    <w:abstractNumId w:val="22"/>
  </w:num>
  <w:num w:numId="9">
    <w:abstractNumId w:val="13"/>
  </w:num>
  <w:num w:numId="10">
    <w:abstractNumId w:val="5"/>
  </w:num>
  <w:num w:numId="11">
    <w:abstractNumId w:val="7"/>
  </w:num>
  <w:num w:numId="12">
    <w:abstractNumId w:val="38"/>
  </w:num>
  <w:num w:numId="13">
    <w:abstractNumId w:val="0"/>
  </w:num>
  <w:num w:numId="14">
    <w:abstractNumId w:val="12"/>
  </w:num>
  <w:num w:numId="15">
    <w:abstractNumId w:val="37"/>
  </w:num>
  <w:num w:numId="16">
    <w:abstractNumId w:val="33"/>
  </w:num>
  <w:num w:numId="17">
    <w:abstractNumId w:val="36"/>
  </w:num>
  <w:num w:numId="18">
    <w:abstractNumId w:val="4"/>
  </w:num>
  <w:num w:numId="19">
    <w:abstractNumId w:val="35"/>
  </w:num>
  <w:num w:numId="20">
    <w:abstractNumId w:val="6"/>
  </w:num>
  <w:num w:numId="21">
    <w:abstractNumId w:val="28"/>
  </w:num>
  <w:num w:numId="22">
    <w:abstractNumId w:val="25"/>
  </w:num>
  <w:num w:numId="23">
    <w:abstractNumId w:val="31"/>
  </w:num>
  <w:num w:numId="24">
    <w:abstractNumId w:val="10"/>
  </w:num>
  <w:num w:numId="25">
    <w:abstractNumId w:val="17"/>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20D28"/>
    <w:rsid w:val="0003508D"/>
    <w:rsid w:val="00036757"/>
    <w:rsid w:val="00040B9F"/>
    <w:rsid w:val="00044565"/>
    <w:rsid w:val="00053904"/>
    <w:rsid w:val="00066AF2"/>
    <w:rsid w:val="00080A26"/>
    <w:rsid w:val="00081B90"/>
    <w:rsid w:val="00083FDB"/>
    <w:rsid w:val="000A0565"/>
    <w:rsid w:val="000B5E45"/>
    <w:rsid w:val="000C675D"/>
    <w:rsid w:val="000E2E01"/>
    <w:rsid w:val="000F7A41"/>
    <w:rsid w:val="001059B2"/>
    <w:rsid w:val="00111AA0"/>
    <w:rsid w:val="001209FC"/>
    <w:rsid w:val="001240F4"/>
    <w:rsid w:val="00145EBE"/>
    <w:rsid w:val="00154421"/>
    <w:rsid w:val="00175C85"/>
    <w:rsid w:val="00177807"/>
    <w:rsid w:val="001851FC"/>
    <w:rsid w:val="001904DF"/>
    <w:rsid w:val="001921F3"/>
    <w:rsid w:val="001A31F7"/>
    <w:rsid w:val="001C3D5D"/>
    <w:rsid w:val="001D159A"/>
    <w:rsid w:val="001D1C76"/>
    <w:rsid w:val="001D2B59"/>
    <w:rsid w:val="001D3049"/>
    <w:rsid w:val="001D4656"/>
    <w:rsid w:val="0020004E"/>
    <w:rsid w:val="002169C7"/>
    <w:rsid w:val="00216AC5"/>
    <w:rsid w:val="0021792C"/>
    <w:rsid w:val="00221693"/>
    <w:rsid w:val="00247396"/>
    <w:rsid w:val="002630A0"/>
    <w:rsid w:val="00263DC3"/>
    <w:rsid w:val="0027049E"/>
    <w:rsid w:val="00272009"/>
    <w:rsid w:val="002C10E9"/>
    <w:rsid w:val="002C4047"/>
    <w:rsid w:val="002F3B79"/>
    <w:rsid w:val="003235E0"/>
    <w:rsid w:val="00335B60"/>
    <w:rsid w:val="003450D1"/>
    <w:rsid w:val="00357407"/>
    <w:rsid w:val="00363E61"/>
    <w:rsid w:val="00393FF5"/>
    <w:rsid w:val="00395B80"/>
    <w:rsid w:val="003A6A93"/>
    <w:rsid w:val="003B1EB1"/>
    <w:rsid w:val="003C23E4"/>
    <w:rsid w:val="003D5884"/>
    <w:rsid w:val="003F35F4"/>
    <w:rsid w:val="00414911"/>
    <w:rsid w:val="00427AEA"/>
    <w:rsid w:val="00442D15"/>
    <w:rsid w:val="00444FE9"/>
    <w:rsid w:val="00447428"/>
    <w:rsid w:val="00454EB0"/>
    <w:rsid w:val="004606FC"/>
    <w:rsid w:val="00472F43"/>
    <w:rsid w:val="00476E4E"/>
    <w:rsid w:val="00487908"/>
    <w:rsid w:val="004C0971"/>
    <w:rsid w:val="004C3517"/>
    <w:rsid w:val="004C4325"/>
    <w:rsid w:val="00507660"/>
    <w:rsid w:val="00537766"/>
    <w:rsid w:val="00540A21"/>
    <w:rsid w:val="00550C87"/>
    <w:rsid w:val="00562EC5"/>
    <w:rsid w:val="00582CC9"/>
    <w:rsid w:val="005849C6"/>
    <w:rsid w:val="005B235C"/>
    <w:rsid w:val="005B751B"/>
    <w:rsid w:val="005C1D49"/>
    <w:rsid w:val="005C43B5"/>
    <w:rsid w:val="005D2A16"/>
    <w:rsid w:val="005D5258"/>
    <w:rsid w:val="005E3096"/>
    <w:rsid w:val="005E693D"/>
    <w:rsid w:val="00604BF3"/>
    <w:rsid w:val="00611BA9"/>
    <w:rsid w:val="0062092F"/>
    <w:rsid w:val="00622399"/>
    <w:rsid w:val="00632900"/>
    <w:rsid w:val="00633333"/>
    <w:rsid w:val="00634E0F"/>
    <w:rsid w:val="00641106"/>
    <w:rsid w:val="0064162F"/>
    <w:rsid w:val="006852C6"/>
    <w:rsid w:val="006A1490"/>
    <w:rsid w:val="006A16C2"/>
    <w:rsid w:val="006B2259"/>
    <w:rsid w:val="006D3C2D"/>
    <w:rsid w:val="006D5C18"/>
    <w:rsid w:val="00703157"/>
    <w:rsid w:val="00717941"/>
    <w:rsid w:val="00721EFE"/>
    <w:rsid w:val="007311D9"/>
    <w:rsid w:val="007615CE"/>
    <w:rsid w:val="00782683"/>
    <w:rsid w:val="00783C02"/>
    <w:rsid w:val="007A3483"/>
    <w:rsid w:val="007B583D"/>
    <w:rsid w:val="007B706D"/>
    <w:rsid w:val="007B7070"/>
    <w:rsid w:val="007E2DDB"/>
    <w:rsid w:val="00806D75"/>
    <w:rsid w:val="00816700"/>
    <w:rsid w:val="0082429C"/>
    <w:rsid w:val="00827299"/>
    <w:rsid w:val="008351A7"/>
    <w:rsid w:val="00835C96"/>
    <w:rsid w:val="00841BB9"/>
    <w:rsid w:val="0085084A"/>
    <w:rsid w:val="00851F81"/>
    <w:rsid w:val="008550E2"/>
    <w:rsid w:val="008A48B9"/>
    <w:rsid w:val="008B2A9D"/>
    <w:rsid w:val="008B4662"/>
    <w:rsid w:val="008C29B5"/>
    <w:rsid w:val="008C432A"/>
    <w:rsid w:val="00904497"/>
    <w:rsid w:val="00905FBE"/>
    <w:rsid w:val="009064C3"/>
    <w:rsid w:val="00914B08"/>
    <w:rsid w:val="00914B8C"/>
    <w:rsid w:val="009155CF"/>
    <w:rsid w:val="00922F28"/>
    <w:rsid w:val="00930D97"/>
    <w:rsid w:val="00931DE6"/>
    <w:rsid w:val="009363B6"/>
    <w:rsid w:val="009434CF"/>
    <w:rsid w:val="0095325E"/>
    <w:rsid w:val="00956B9B"/>
    <w:rsid w:val="009659DE"/>
    <w:rsid w:val="009B5594"/>
    <w:rsid w:val="009C10C3"/>
    <w:rsid w:val="009F0C10"/>
    <w:rsid w:val="009F0E24"/>
    <w:rsid w:val="009F67FD"/>
    <w:rsid w:val="00A22F8C"/>
    <w:rsid w:val="00A25F8B"/>
    <w:rsid w:val="00A52210"/>
    <w:rsid w:val="00A57823"/>
    <w:rsid w:val="00A63036"/>
    <w:rsid w:val="00A72A02"/>
    <w:rsid w:val="00A81D27"/>
    <w:rsid w:val="00A95AA9"/>
    <w:rsid w:val="00AA359C"/>
    <w:rsid w:val="00AA4986"/>
    <w:rsid w:val="00AB2E1A"/>
    <w:rsid w:val="00AB7DC6"/>
    <w:rsid w:val="00AB7E82"/>
    <w:rsid w:val="00AC0BB5"/>
    <w:rsid w:val="00AE2596"/>
    <w:rsid w:val="00AE2951"/>
    <w:rsid w:val="00B04026"/>
    <w:rsid w:val="00B22117"/>
    <w:rsid w:val="00B37C49"/>
    <w:rsid w:val="00B55304"/>
    <w:rsid w:val="00B83EF5"/>
    <w:rsid w:val="00B90042"/>
    <w:rsid w:val="00B95D01"/>
    <w:rsid w:val="00BA6364"/>
    <w:rsid w:val="00BA664A"/>
    <w:rsid w:val="00BB453A"/>
    <w:rsid w:val="00BE6A85"/>
    <w:rsid w:val="00C26F59"/>
    <w:rsid w:val="00C36C69"/>
    <w:rsid w:val="00C4493E"/>
    <w:rsid w:val="00C567BE"/>
    <w:rsid w:val="00C67B56"/>
    <w:rsid w:val="00C71409"/>
    <w:rsid w:val="00C8132C"/>
    <w:rsid w:val="00C83B9F"/>
    <w:rsid w:val="00C867C3"/>
    <w:rsid w:val="00C94466"/>
    <w:rsid w:val="00C96F89"/>
    <w:rsid w:val="00CB64A2"/>
    <w:rsid w:val="00CF7CA9"/>
    <w:rsid w:val="00D14BE6"/>
    <w:rsid w:val="00D2384E"/>
    <w:rsid w:val="00D27F83"/>
    <w:rsid w:val="00D665E9"/>
    <w:rsid w:val="00D93962"/>
    <w:rsid w:val="00DA67E5"/>
    <w:rsid w:val="00DB3933"/>
    <w:rsid w:val="00DD078F"/>
    <w:rsid w:val="00DD36E8"/>
    <w:rsid w:val="00E013D3"/>
    <w:rsid w:val="00E03B94"/>
    <w:rsid w:val="00E03E01"/>
    <w:rsid w:val="00E151DC"/>
    <w:rsid w:val="00E26E14"/>
    <w:rsid w:val="00E31A93"/>
    <w:rsid w:val="00E32925"/>
    <w:rsid w:val="00E331F9"/>
    <w:rsid w:val="00E3468E"/>
    <w:rsid w:val="00E34692"/>
    <w:rsid w:val="00E35441"/>
    <w:rsid w:val="00E47857"/>
    <w:rsid w:val="00E818C7"/>
    <w:rsid w:val="00E95CA6"/>
    <w:rsid w:val="00E97BB6"/>
    <w:rsid w:val="00EB06C6"/>
    <w:rsid w:val="00EE0D58"/>
    <w:rsid w:val="00EE6B72"/>
    <w:rsid w:val="00EE70FE"/>
    <w:rsid w:val="00EF5E81"/>
    <w:rsid w:val="00F01162"/>
    <w:rsid w:val="00F06B23"/>
    <w:rsid w:val="00F07920"/>
    <w:rsid w:val="00F07C7C"/>
    <w:rsid w:val="00F209BF"/>
    <w:rsid w:val="00F317D8"/>
    <w:rsid w:val="00F34F03"/>
    <w:rsid w:val="00F514EB"/>
    <w:rsid w:val="00F74E0D"/>
    <w:rsid w:val="00F9420C"/>
    <w:rsid w:val="00FD1FB2"/>
    <w:rsid w:val="00FE1B56"/>
    <w:rsid w:val="00FE4723"/>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AABB2"/>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62092F"/>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2F28"/>
    <w:rPr>
      <w:rFonts w:ascii="Arial" w:eastAsia="Times New Roman" w:hAnsi="Arial"/>
      <w:sz w:val="20"/>
      <w:szCs w:val="24"/>
    </w:rPr>
  </w:style>
  <w:style w:type="paragraph" w:styleId="BodyText">
    <w:name w:val="Body Text"/>
    <w:basedOn w:val="Normal"/>
    <w:link w:val="BodyTextChar"/>
    <w:uiPriority w:val="1"/>
    <w:semiHidden/>
    <w:unhideWhenUsed/>
    <w:qFormat/>
    <w:rsid w:val="005C43B5"/>
    <w:pPr>
      <w:widowControl w:val="0"/>
      <w:spacing w:before="56" w:after="0"/>
      <w:ind w:left="117"/>
    </w:pPr>
    <w:rPr>
      <w:rFonts w:ascii="Arial Unicode MS" w:hAnsi="Arial Unicode MS" w:cstheme="minorBidi"/>
      <w:sz w:val="18"/>
      <w:szCs w:val="18"/>
      <w:lang w:val="en-US" w:eastAsia="en-US"/>
    </w:rPr>
  </w:style>
  <w:style w:type="character" w:customStyle="1" w:styleId="BodyTextChar">
    <w:name w:val="Body Text Char"/>
    <w:basedOn w:val="DefaultParagraphFont"/>
    <w:link w:val="BodyText"/>
    <w:uiPriority w:val="1"/>
    <w:semiHidden/>
    <w:rsid w:val="005C43B5"/>
    <w:rPr>
      <w:rFonts w:ascii="Arial Unicode MS" w:eastAsia="Times New Roman" w:hAnsi="Arial Unicode MS" w:cstheme="minorBidi"/>
      <w:sz w:val="18"/>
      <w:szCs w:val="18"/>
      <w:lang w:val="en-US" w:eastAsia="en-US"/>
    </w:rPr>
  </w:style>
  <w:style w:type="paragraph" w:styleId="Revision">
    <w:name w:val="Revision"/>
    <w:hidden/>
    <w:uiPriority w:val="99"/>
    <w:semiHidden/>
    <w:rsid w:val="00C96F89"/>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898">
      <w:bodyDiv w:val="1"/>
      <w:marLeft w:val="0"/>
      <w:marRight w:val="0"/>
      <w:marTop w:val="0"/>
      <w:marBottom w:val="0"/>
      <w:divBdr>
        <w:top w:val="none" w:sz="0" w:space="0" w:color="auto"/>
        <w:left w:val="none" w:sz="0" w:space="0" w:color="auto"/>
        <w:bottom w:val="none" w:sz="0" w:space="0" w:color="auto"/>
        <w:right w:val="none" w:sz="0" w:space="0" w:color="auto"/>
      </w:divBdr>
    </w:div>
    <w:div w:id="546768596">
      <w:bodyDiv w:val="1"/>
      <w:marLeft w:val="0"/>
      <w:marRight w:val="0"/>
      <w:marTop w:val="0"/>
      <w:marBottom w:val="0"/>
      <w:divBdr>
        <w:top w:val="none" w:sz="0" w:space="0" w:color="auto"/>
        <w:left w:val="none" w:sz="0" w:space="0" w:color="auto"/>
        <w:bottom w:val="none" w:sz="0" w:space="0" w:color="auto"/>
        <w:right w:val="none" w:sz="0" w:space="0" w:color="auto"/>
      </w:divBdr>
    </w:div>
    <w:div w:id="1381246087">
      <w:bodyDiv w:val="1"/>
      <w:marLeft w:val="0"/>
      <w:marRight w:val="0"/>
      <w:marTop w:val="0"/>
      <w:marBottom w:val="0"/>
      <w:divBdr>
        <w:top w:val="none" w:sz="0" w:space="0" w:color="auto"/>
        <w:left w:val="none" w:sz="0" w:space="0" w:color="auto"/>
        <w:bottom w:val="none" w:sz="0" w:space="0" w:color="auto"/>
        <w:right w:val="none" w:sz="0" w:space="0" w:color="auto"/>
      </w:divBdr>
    </w:div>
    <w:div w:id="15782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3" ma:contentTypeDescription="Create a new document." ma:contentTypeScope="" ma:versionID="1c25e97d2dba0484a8f67a35c97d7803">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4e4ed6176217dc459812216db99ad991"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B16FE-6987-428A-83D6-D233FA1F91D6}"/>
</file>

<file path=customXml/itemProps2.xml><?xml version="1.0" encoding="utf-8"?>
<ds:datastoreItem xmlns:ds="http://schemas.openxmlformats.org/officeDocument/2006/customXml" ds:itemID="{44C26927-3F20-4919-8A83-823FE24B331F}">
  <ds:schemaRefs>
    <ds:schemaRef ds:uri="http://schemas.microsoft.com/sharepoint/v3/contenttype/forms"/>
  </ds:schemaRefs>
</ds:datastoreItem>
</file>

<file path=customXml/itemProps3.xml><?xml version="1.0" encoding="utf-8"?>
<ds:datastoreItem xmlns:ds="http://schemas.openxmlformats.org/officeDocument/2006/customXml" ds:itemID="{B7AFB004-DFA5-4409-800E-2C45976E4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Sean Wood</cp:lastModifiedBy>
  <cp:revision>6</cp:revision>
  <cp:lastPrinted>2018-09-28T01:40:00Z</cp:lastPrinted>
  <dcterms:created xsi:type="dcterms:W3CDTF">2020-11-25T03:23:00Z</dcterms:created>
  <dcterms:modified xsi:type="dcterms:W3CDTF">2021-01-16T00:01:00Z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BN24034472</vt:lpwstr>
  </property>
  <property fmtid="{D5CDD505-2E9C-101B-9397-08002B2CF9AE}" pid="4" name="Objective-Title">
    <vt:lpwstr>RFQ-ASD-12-2021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7.1</vt:lpwstr>
  </property>
  <property fmtid="{D5CDD505-2E9C-101B-9397-08002B2CF9AE}" pid="14" name="Objective-VersionNumber">
    <vt:i4>8</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2020-11-23T23:38:52Z</vt:filetime>
  </property>
  <property fmtid="{D5CDD505-2E9C-101B-9397-08002B2CF9AE}" pid="22" name="Objective-ModificationStamp">
    <vt:filetime>2021-01-15T03:12:46Z</vt:filetime>
  </property>
</Properties>
</file>