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14C7" w14:textId="77777777" w:rsidR="007F2A6D" w:rsidRPr="00FF79EE" w:rsidRDefault="007F2A6D" w:rsidP="007F2A6D">
      <w:pPr>
        <w:jc w:val="right"/>
        <w:rPr>
          <w:b/>
          <w:sz w:val="28"/>
          <w:szCs w:val="28"/>
        </w:rPr>
      </w:pPr>
      <w:r w:rsidRPr="00FF79EE">
        <w:rPr>
          <w:rFonts w:cs="Arial"/>
          <w:b/>
          <w:sz w:val="28"/>
          <w:szCs w:val="28"/>
        </w:rPr>
        <w:t xml:space="preserve">ATTACHMENT </w:t>
      </w:r>
      <w:r>
        <w:rPr>
          <w:rFonts w:cs="Arial"/>
          <w:b/>
          <w:sz w:val="28"/>
          <w:szCs w:val="28"/>
        </w:rPr>
        <w:t>2</w:t>
      </w:r>
    </w:p>
    <w:p w14:paraId="3491D9CE" w14:textId="77777777" w:rsidR="007F2A6D" w:rsidRDefault="007F2A6D" w:rsidP="007F2A6D">
      <w:pPr>
        <w:jc w:val="center"/>
        <w:rPr>
          <w:b/>
          <w:sz w:val="28"/>
          <w:szCs w:val="28"/>
        </w:rPr>
      </w:pPr>
      <w:r w:rsidRPr="00FF79EE">
        <w:rPr>
          <w:b/>
          <w:sz w:val="28"/>
          <w:szCs w:val="28"/>
        </w:rPr>
        <w:t>STATEMENT OF WORK</w:t>
      </w:r>
    </w:p>
    <w:p w14:paraId="5A5D8090" w14:textId="77777777" w:rsidR="007F2A6D" w:rsidRPr="00FF79EE" w:rsidRDefault="007F2A6D" w:rsidP="007F2A6D">
      <w:pPr>
        <w:jc w:val="center"/>
        <w:rPr>
          <w:b/>
          <w:sz w:val="28"/>
          <w:szCs w:val="28"/>
        </w:rPr>
      </w:pP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1012"/>
        <w:gridCol w:w="5808"/>
      </w:tblGrid>
      <w:tr w:rsidR="007F2A6D" w:rsidRPr="00FF79EE" w14:paraId="511C547F" w14:textId="77777777" w:rsidTr="00DA73D5">
        <w:trPr>
          <w:cantSplit/>
          <w:trHeight w:val="580"/>
        </w:trPr>
        <w:tc>
          <w:tcPr>
            <w:tcW w:w="1957" w:type="pct"/>
            <w:gridSpan w:val="2"/>
            <w:shd w:val="clear" w:color="auto" w:fill="EEECE1"/>
          </w:tcPr>
          <w:p w14:paraId="5019EE27" w14:textId="77777777" w:rsidR="007F2A6D" w:rsidRPr="00FF79EE" w:rsidRDefault="007F2A6D" w:rsidP="00DA73D5">
            <w:pPr>
              <w:rPr>
                <w:rFonts w:cs="Arial"/>
                <w:b/>
                <w:szCs w:val="20"/>
              </w:rPr>
            </w:pPr>
            <w:r w:rsidRPr="00FF79EE">
              <w:rPr>
                <w:rFonts w:cs="Arial"/>
                <w:b/>
                <w:szCs w:val="20"/>
              </w:rPr>
              <w:t>Nominated Candidate</w:t>
            </w:r>
          </w:p>
        </w:tc>
        <w:tc>
          <w:tcPr>
            <w:tcW w:w="3043" w:type="pct"/>
            <w:tcBorders>
              <w:left w:val="nil"/>
            </w:tcBorders>
          </w:tcPr>
          <w:p w14:paraId="0DD21FD8" w14:textId="77777777" w:rsidR="007F2A6D" w:rsidRPr="00FF79EE" w:rsidRDefault="007F2A6D" w:rsidP="00DA73D5">
            <w:pPr>
              <w:rPr>
                <w:rFonts w:cs="Arial"/>
                <w:szCs w:val="20"/>
              </w:rPr>
            </w:pPr>
          </w:p>
        </w:tc>
      </w:tr>
      <w:tr w:rsidR="007F2A6D" w:rsidRPr="00FF79EE" w14:paraId="55C4131C" w14:textId="77777777" w:rsidTr="00DA73D5">
        <w:trPr>
          <w:cantSplit/>
          <w:trHeight w:val="580"/>
        </w:trPr>
        <w:tc>
          <w:tcPr>
            <w:tcW w:w="1957" w:type="pct"/>
            <w:gridSpan w:val="2"/>
            <w:shd w:val="clear" w:color="auto" w:fill="EEECE1"/>
          </w:tcPr>
          <w:p w14:paraId="46E25A5D" w14:textId="77777777" w:rsidR="007F2A6D" w:rsidRPr="00FF79EE" w:rsidRDefault="007F2A6D" w:rsidP="00DA73D5">
            <w:pPr>
              <w:rPr>
                <w:rFonts w:cs="Arial"/>
                <w:b/>
                <w:szCs w:val="20"/>
              </w:rPr>
            </w:pPr>
            <w:r w:rsidRPr="00FF79EE">
              <w:rPr>
                <w:rFonts w:cs="Arial"/>
                <w:b/>
                <w:szCs w:val="20"/>
              </w:rPr>
              <w:t>Role</w:t>
            </w:r>
          </w:p>
        </w:tc>
        <w:tc>
          <w:tcPr>
            <w:tcW w:w="3043" w:type="pct"/>
            <w:tcBorders>
              <w:left w:val="nil"/>
            </w:tcBorders>
          </w:tcPr>
          <w:p w14:paraId="74B16D89" w14:textId="77777777" w:rsidR="007F2A6D" w:rsidRPr="00FF79EE" w:rsidRDefault="007F2A6D" w:rsidP="00DA73D5">
            <w:pPr>
              <w:rPr>
                <w:rFonts w:cs="Arial"/>
                <w:szCs w:val="20"/>
              </w:rPr>
            </w:pPr>
            <w:r w:rsidRPr="00FF79EE">
              <w:rPr>
                <w:rFonts w:cs="Arial"/>
                <w:szCs w:val="20"/>
              </w:rPr>
              <w:t xml:space="preserve">Project Manager </w:t>
            </w:r>
            <w:r>
              <w:rPr>
                <w:rFonts w:cs="Arial"/>
                <w:szCs w:val="20"/>
              </w:rPr>
              <w:t>for CMG (multiple positions)</w:t>
            </w:r>
          </w:p>
        </w:tc>
      </w:tr>
      <w:tr w:rsidR="007F2A6D" w:rsidRPr="00FF79EE" w14:paraId="106646BC" w14:textId="77777777" w:rsidTr="00DA73D5">
        <w:trPr>
          <w:cantSplit/>
          <w:trHeight w:val="580"/>
        </w:trPr>
        <w:tc>
          <w:tcPr>
            <w:tcW w:w="1957" w:type="pct"/>
            <w:gridSpan w:val="2"/>
            <w:shd w:val="clear" w:color="auto" w:fill="EEECE1"/>
          </w:tcPr>
          <w:p w14:paraId="5E1DFA34" w14:textId="77777777" w:rsidR="007F2A6D" w:rsidRPr="00FF79EE" w:rsidRDefault="007F2A6D" w:rsidP="00DA73D5">
            <w:pPr>
              <w:rPr>
                <w:rFonts w:cs="Arial"/>
                <w:b/>
                <w:szCs w:val="20"/>
              </w:rPr>
            </w:pPr>
            <w:r w:rsidRPr="00FF79EE">
              <w:rPr>
                <w:rFonts w:cs="Arial"/>
                <w:b/>
                <w:szCs w:val="20"/>
              </w:rPr>
              <w:t>Contract Commencement Date</w:t>
            </w:r>
          </w:p>
        </w:tc>
        <w:tc>
          <w:tcPr>
            <w:tcW w:w="3043" w:type="pct"/>
            <w:tcBorders>
              <w:left w:val="nil"/>
            </w:tcBorders>
            <w:shd w:val="clear" w:color="auto" w:fill="auto"/>
          </w:tcPr>
          <w:p w14:paraId="3F147F59" w14:textId="77777777" w:rsidR="007F2A6D" w:rsidRPr="00FF79EE" w:rsidRDefault="007F2A6D" w:rsidP="00DA73D5">
            <w:pPr>
              <w:rPr>
                <w:rFonts w:cs="Arial"/>
                <w:szCs w:val="20"/>
              </w:rPr>
            </w:pPr>
            <w:r>
              <w:rPr>
                <w:rFonts w:cs="Arial"/>
                <w:szCs w:val="20"/>
              </w:rPr>
              <w:t>ASAP</w:t>
            </w:r>
          </w:p>
        </w:tc>
      </w:tr>
      <w:tr w:rsidR="007F2A6D" w:rsidRPr="00FF79EE" w14:paraId="12EF39CE" w14:textId="77777777" w:rsidTr="00DA73D5">
        <w:trPr>
          <w:cantSplit/>
          <w:trHeight w:val="580"/>
        </w:trPr>
        <w:tc>
          <w:tcPr>
            <w:tcW w:w="1957" w:type="pct"/>
            <w:gridSpan w:val="2"/>
            <w:shd w:val="clear" w:color="auto" w:fill="EEECE1"/>
          </w:tcPr>
          <w:p w14:paraId="3EB46620" w14:textId="77777777" w:rsidR="007F2A6D" w:rsidRPr="00FF79EE" w:rsidRDefault="007F2A6D" w:rsidP="00DA73D5">
            <w:pPr>
              <w:rPr>
                <w:rFonts w:cs="Arial"/>
                <w:b/>
                <w:szCs w:val="20"/>
              </w:rPr>
            </w:pPr>
            <w:r w:rsidRPr="00FF79EE">
              <w:rPr>
                <w:rFonts w:cs="Arial"/>
                <w:b/>
                <w:szCs w:val="20"/>
              </w:rPr>
              <w:t>Contract Expiry Date</w:t>
            </w:r>
          </w:p>
        </w:tc>
        <w:tc>
          <w:tcPr>
            <w:tcW w:w="3043" w:type="pct"/>
            <w:tcBorders>
              <w:left w:val="nil"/>
            </w:tcBorders>
            <w:shd w:val="clear" w:color="auto" w:fill="auto"/>
          </w:tcPr>
          <w:p w14:paraId="29BEAC93" w14:textId="77777777" w:rsidR="007F2A6D" w:rsidRPr="00FF79EE" w:rsidRDefault="007F2A6D" w:rsidP="00DA73D5">
            <w:pPr>
              <w:rPr>
                <w:rFonts w:cs="Arial"/>
                <w:szCs w:val="20"/>
              </w:rPr>
            </w:pPr>
            <w:r w:rsidRPr="00FF79EE">
              <w:rPr>
                <w:rFonts w:cs="Arial"/>
                <w:szCs w:val="20"/>
              </w:rPr>
              <w:t>12 or 24 months after commencement</w:t>
            </w:r>
          </w:p>
        </w:tc>
      </w:tr>
      <w:tr w:rsidR="007F2A6D" w:rsidRPr="00FF79EE" w14:paraId="5FCC4DE7" w14:textId="77777777" w:rsidTr="00DA73D5">
        <w:trPr>
          <w:cantSplit/>
          <w:trHeight w:val="580"/>
        </w:trPr>
        <w:tc>
          <w:tcPr>
            <w:tcW w:w="1957" w:type="pct"/>
            <w:gridSpan w:val="2"/>
            <w:shd w:val="clear" w:color="auto" w:fill="EEECE1"/>
          </w:tcPr>
          <w:p w14:paraId="7E89425D" w14:textId="77777777" w:rsidR="007F2A6D" w:rsidRPr="00FF79EE" w:rsidRDefault="007F2A6D" w:rsidP="00DA73D5">
            <w:pPr>
              <w:rPr>
                <w:rFonts w:cs="Arial"/>
                <w:b/>
                <w:szCs w:val="20"/>
              </w:rPr>
            </w:pPr>
            <w:r w:rsidRPr="00FF79EE">
              <w:rPr>
                <w:rFonts w:cs="Arial"/>
                <w:b/>
                <w:szCs w:val="20"/>
              </w:rPr>
              <w:t>Purpose of Services:</w:t>
            </w:r>
          </w:p>
        </w:tc>
        <w:tc>
          <w:tcPr>
            <w:tcW w:w="3043" w:type="pct"/>
            <w:tcBorders>
              <w:left w:val="nil"/>
            </w:tcBorders>
          </w:tcPr>
          <w:p w14:paraId="72C3E244" w14:textId="77777777" w:rsidR="007F2A6D" w:rsidRPr="00FF79EE" w:rsidRDefault="007F2A6D" w:rsidP="00DA73D5">
            <w:pPr>
              <w:rPr>
                <w:rFonts w:cs="Arial"/>
                <w:szCs w:val="20"/>
              </w:rPr>
            </w:pPr>
            <w:r w:rsidRPr="00FF79EE">
              <w:rPr>
                <w:rFonts w:cs="Arial"/>
                <w:szCs w:val="20"/>
              </w:rPr>
              <w:t>Professional Services (Clause 7.11)</w:t>
            </w:r>
          </w:p>
        </w:tc>
      </w:tr>
      <w:tr w:rsidR="007F2A6D" w:rsidRPr="00FF79EE" w14:paraId="3CCAF96A" w14:textId="77777777" w:rsidTr="00DA73D5">
        <w:trPr>
          <w:cantSplit/>
          <w:trHeight w:val="580"/>
        </w:trPr>
        <w:tc>
          <w:tcPr>
            <w:tcW w:w="1957" w:type="pct"/>
            <w:gridSpan w:val="2"/>
            <w:shd w:val="clear" w:color="auto" w:fill="EEECE1"/>
          </w:tcPr>
          <w:p w14:paraId="3BD572DB" w14:textId="77777777" w:rsidR="007F2A6D" w:rsidRPr="00FF79EE" w:rsidRDefault="007F2A6D" w:rsidP="00DA73D5">
            <w:pPr>
              <w:rPr>
                <w:rFonts w:cs="Arial"/>
                <w:b/>
                <w:szCs w:val="20"/>
              </w:rPr>
            </w:pPr>
            <w:r w:rsidRPr="00FF79EE">
              <w:rPr>
                <w:rFonts w:cs="Arial"/>
                <w:b/>
                <w:szCs w:val="20"/>
              </w:rPr>
              <w:t>Role Description</w:t>
            </w:r>
          </w:p>
        </w:tc>
        <w:tc>
          <w:tcPr>
            <w:tcW w:w="3043" w:type="pct"/>
            <w:tcBorders>
              <w:left w:val="nil"/>
            </w:tcBorders>
          </w:tcPr>
          <w:p w14:paraId="06A41088" w14:textId="77777777" w:rsidR="007F2A6D" w:rsidRDefault="007F2A6D" w:rsidP="00DA73D5">
            <w:r>
              <w:t xml:space="preserve">CMG </w:t>
            </w:r>
            <w:r w:rsidRPr="00FF79EE">
              <w:t xml:space="preserve">requires the services of suitably qualified project manager to plan, manage and lead the </w:t>
            </w:r>
            <w:proofErr w:type="gramStart"/>
            <w:r w:rsidRPr="00FF79EE">
              <w:t>day to day</w:t>
            </w:r>
            <w:proofErr w:type="gramEnd"/>
            <w:r w:rsidRPr="00FF79EE">
              <w:t xml:space="preserve"> work of medium-scale projects.  </w:t>
            </w:r>
          </w:p>
          <w:p w14:paraId="5F1AE422" w14:textId="77777777" w:rsidR="007F2A6D" w:rsidRDefault="007F2A6D" w:rsidP="00DA73D5">
            <w:r w:rsidRPr="00FF79EE">
              <w:t xml:space="preserve">The service provider will oversee the maintenance of adequate records to validate compliance with approved management planning requirements and project management methodologies.  </w:t>
            </w:r>
          </w:p>
          <w:p w14:paraId="25AEC512" w14:textId="77777777" w:rsidR="007F2A6D" w:rsidRPr="00FF79EE" w:rsidRDefault="007F2A6D" w:rsidP="00DA73D5">
            <w:pPr>
              <w:rPr>
                <w:rFonts w:cs="Arial"/>
                <w:szCs w:val="20"/>
              </w:rPr>
            </w:pPr>
            <w:r w:rsidRPr="00FF79EE">
              <w:t xml:space="preserve">The program of projects is diverse with variation in scale and complexity.  Project managers will be key to ensuring the successful deployment of new or expanded capabilities into service.  </w:t>
            </w:r>
          </w:p>
        </w:tc>
      </w:tr>
      <w:tr w:rsidR="007F2A6D" w:rsidRPr="00FF79EE" w14:paraId="020580C7" w14:textId="77777777" w:rsidTr="00DA73D5">
        <w:trPr>
          <w:cantSplit/>
          <w:trHeight w:val="580"/>
        </w:trPr>
        <w:tc>
          <w:tcPr>
            <w:tcW w:w="1957" w:type="pct"/>
            <w:gridSpan w:val="2"/>
            <w:shd w:val="clear" w:color="auto" w:fill="EEECE1"/>
          </w:tcPr>
          <w:p w14:paraId="51CF21FC" w14:textId="77777777" w:rsidR="007F2A6D" w:rsidRPr="00FF79EE" w:rsidRDefault="007F2A6D" w:rsidP="00DA73D5">
            <w:pPr>
              <w:rPr>
                <w:rFonts w:cs="Arial"/>
                <w:b/>
                <w:szCs w:val="20"/>
              </w:rPr>
            </w:pPr>
            <w:r w:rsidRPr="00FF79EE">
              <w:rPr>
                <w:rFonts w:cs="Arial"/>
                <w:b/>
                <w:szCs w:val="20"/>
              </w:rPr>
              <w:t>SFIA Level of Responsibility Required</w:t>
            </w:r>
          </w:p>
          <w:p w14:paraId="1257AF85" w14:textId="77777777" w:rsidR="007F2A6D" w:rsidRPr="00FF79EE" w:rsidRDefault="007F2A6D" w:rsidP="00DA73D5">
            <w:pPr>
              <w:rPr>
                <w:rFonts w:cs="Arial"/>
                <w:b/>
                <w:szCs w:val="20"/>
              </w:rPr>
            </w:pPr>
            <w:r w:rsidRPr="00FF79EE">
              <w:rPr>
                <w:rFonts w:cs="Arial"/>
                <w:i/>
                <w:szCs w:val="20"/>
              </w:rPr>
              <w:t>Description Below</w:t>
            </w:r>
          </w:p>
        </w:tc>
        <w:tc>
          <w:tcPr>
            <w:tcW w:w="3043" w:type="pct"/>
            <w:tcBorders>
              <w:left w:val="nil"/>
            </w:tcBorders>
          </w:tcPr>
          <w:p w14:paraId="48F5352B" w14:textId="77777777" w:rsidR="007F2A6D" w:rsidRPr="00FF79EE" w:rsidRDefault="007F2A6D" w:rsidP="00DA73D5">
            <w:pPr>
              <w:autoSpaceDE w:val="0"/>
              <w:autoSpaceDN w:val="0"/>
              <w:adjustRightInd w:val="0"/>
              <w:rPr>
                <w:rFonts w:cs="Arial"/>
                <w:i/>
                <w:szCs w:val="20"/>
              </w:rPr>
            </w:pPr>
            <w:r w:rsidRPr="00FF79EE">
              <w:rPr>
                <w:rFonts w:cs="Arial"/>
                <w:szCs w:val="20"/>
              </w:rPr>
              <w:t>The Specified Person will be expected to demonstrate attributes of SFIA Level of Responsibility 5</w:t>
            </w:r>
          </w:p>
        </w:tc>
      </w:tr>
      <w:tr w:rsidR="007F2A6D" w:rsidRPr="00FF79EE" w14:paraId="5DFCBD25" w14:textId="77777777" w:rsidTr="00DA73D5">
        <w:trPr>
          <w:cantSplit/>
          <w:trHeight w:val="580"/>
        </w:trPr>
        <w:tc>
          <w:tcPr>
            <w:tcW w:w="1957" w:type="pct"/>
            <w:gridSpan w:val="2"/>
            <w:shd w:val="clear" w:color="auto" w:fill="EEECE1"/>
          </w:tcPr>
          <w:p w14:paraId="2829F0B7" w14:textId="77777777" w:rsidR="007F2A6D" w:rsidRPr="00FF79EE" w:rsidRDefault="007F2A6D" w:rsidP="00DA73D5">
            <w:pPr>
              <w:rPr>
                <w:rFonts w:cs="Arial"/>
                <w:b/>
                <w:szCs w:val="20"/>
              </w:rPr>
            </w:pPr>
            <w:r w:rsidRPr="00FF79EE">
              <w:rPr>
                <w:rFonts w:cs="Arial"/>
                <w:b/>
                <w:szCs w:val="20"/>
              </w:rPr>
              <w:t>SFIA Skills Required</w:t>
            </w:r>
          </w:p>
          <w:p w14:paraId="6C046C94" w14:textId="77777777" w:rsidR="007F2A6D" w:rsidRPr="00FF79EE" w:rsidRDefault="007F2A6D" w:rsidP="00DA73D5">
            <w:pPr>
              <w:rPr>
                <w:rFonts w:cs="Arial"/>
                <w:i/>
                <w:szCs w:val="20"/>
              </w:rPr>
            </w:pPr>
            <w:r w:rsidRPr="00FF79EE">
              <w:rPr>
                <w:rFonts w:cs="Arial"/>
                <w:i/>
                <w:szCs w:val="20"/>
              </w:rPr>
              <w:t>Description Below</w:t>
            </w:r>
          </w:p>
        </w:tc>
        <w:tc>
          <w:tcPr>
            <w:tcW w:w="3043" w:type="pct"/>
            <w:tcBorders>
              <w:left w:val="nil"/>
            </w:tcBorders>
            <w:shd w:val="clear" w:color="auto" w:fill="auto"/>
          </w:tcPr>
          <w:p w14:paraId="00C66148" w14:textId="77777777" w:rsidR="007F2A6D" w:rsidRPr="00FF79EE" w:rsidRDefault="007F2A6D" w:rsidP="00DA73D5">
            <w:pPr>
              <w:autoSpaceDE w:val="0"/>
              <w:autoSpaceDN w:val="0"/>
              <w:adjustRightInd w:val="0"/>
              <w:rPr>
                <w:rFonts w:cs="Arial"/>
                <w:szCs w:val="20"/>
              </w:rPr>
            </w:pPr>
            <w:r w:rsidRPr="00FF79EE">
              <w:rPr>
                <w:rFonts w:cs="Arial"/>
                <w:szCs w:val="20"/>
              </w:rPr>
              <w:t>PRMG 5</w:t>
            </w:r>
          </w:p>
          <w:p w14:paraId="558EAFD7" w14:textId="77777777" w:rsidR="007F2A6D" w:rsidRPr="00FF79EE" w:rsidRDefault="007F2A6D" w:rsidP="00DA73D5">
            <w:pPr>
              <w:autoSpaceDE w:val="0"/>
              <w:autoSpaceDN w:val="0"/>
              <w:adjustRightInd w:val="0"/>
              <w:rPr>
                <w:rFonts w:cs="Arial"/>
                <w:szCs w:val="20"/>
              </w:rPr>
            </w:pPr>
            <w:r w:rsidRPr="00FF79EE">
              <w:rPr>
                <w:rFonts w:cs="Arial"/>
                <w:szCs w:val="20"/>
              </w:rPr>
              <w:t>CIPM 5</w:t>
            </w:r>
          </w:p>
        </w:tc>
      </w:tr>
      <w:tr w:rsidR="007F2A6D" w:rsidRPr="00FF79EE" w14:paraId="1EC0017B" w14:textId="77777777" w:rsidTr="00DA73D5">
        <w:trPr>
          <w:cantSplit/>
          <w:trHeight w:val="580"/>
        </w:trPr>
        <w:tc>
          <w:tcPr>
            <w:tcW w:w="1957" w:type="pct"/>
            <w:gridSpan w:val="2"/>
            <w:shd w:val="clear" w:color="auto" w:fill="E7E6E6" w:themeFill="background2"/>
          </w:tcPr>
          <w:p w14:paraId="43F12B47" w14:textId="77777777" w:rsidR="007F2A6D" w:rsidRPr="00FF79EE" w:rsidRDefault="007F2A6D" w:rsidP="00DA73D5">
            <w:pPr>
              <w:rPr>
                <w:rFonts w:cs="Arial"/>
                <w:b/>
                <w:szCs w:val="20"/>
              </w:rPr>
            </w:pPr>
            <w:r w:rsidRPr="00FF79EE">
              <w:rPr>
                <w:rFonts w:cs="Arial"/>
                <w:b/>
                <w:szCs w:val="20"/>
              </w:rPr>
              <w:t>Other Skills and Knowledge</w:t>
            </w:r>
          </w:p>
          <w:p w14:paraId="16161FC8" w14:textId="77777777" w:rsidR="007F2A6D" w:rsidRPr="00FF79EE" w:rsidRDefault="007F2A6D" w:rsidP="00DA73D5">
            <w:pPr>
              <w:rPr>
                <w:rFonts w:cs="Arial"/>
                <w:b/>
                <w:i/>
                <w:szCs w:val="20"/>
              </w:rPr>
            </w:pPr>
          </w:p>
        </w:tc>
        <w:tc>
          <w:tcPr>
            <w:tcW w:w="3043" w:type="pct"/>
            <w:tcBorders>
              <w:left w:val="nil"/>
            </w:tcBorders>
            <w:shd w:val="clear" w:color="auto" w:fill="E7E6E6" w:themeFill="background2"/>
          </w:tcPr>
          <w:p w14:paraId="69CDFF17" w14:textId="77777777" w:rsidR="007F2A6D" w:rsidRPr="00FF79EE" w:rsidRDefault="007F2A6D" w:rsidP="00DA73D5">
            <w:pPr>
              <w:autoSpaceDE w:val="0"/>
              <w:autoSpaceDN w:val="0"/>
              <w:adjustRightInd w:val="0"/>
              <w:rPr>
                <w:rFonts w:cs="Arial"/>
                <w:szCs w:val="20"/>
              </w:rPr>
            </w:pPr>
            <w:r w:rsidRPr="00FF79EE">
              <w:rPr>
                <w:rFonts w:cs="Arial"/>
                <w:b/>
                <w:szCs w:val="20"/>
              </w:rPr>
              <w:t>Statement of Suitability Against Other Skills and Knowledge</w:t>
            </w:r>
          </w:p>
        </w:tc>
      </w:tr>
      <w:tr w:rsidR="007F2A6D" w:rsidRPr="00FF79EE" w14:paraId="05BE690E" w14:textId="77777777" w:rsidTr="00DA73D5">
        <w:trPr>
          <w:cantSplit/>
          <w:trHeight w:val="473"/>
        </w:trPr>
        <w:tc>
          <w:tcPr>
            <w:tcW w:w="1957" w:type="pct"/>
            <w:gridSpan w:val="2"/>
            <w:shd w:val="clear" w:color="auto" w:fill="auto"/>
          </w:tcPr>
          <w:p w14:paraId="47058348" w14:textId="77777777" w:rsidR="007F2A6D" w:rsidRPr="00FF79EE" w:rsidRDefault="007F2A6D" w:rsidP="007F2A6D">
            <w:pPr>
              <w:numPr>
                <w:ilvl w:val="0"/>
                <w:numId w:val="1"/>
              </w:numPr>
              <w:ind w:left="357" w:hanging="357"/>
              <w:rPr>
                <w:rFonts w:cs="Arial"/>
              </w:rPr>
            </w:pPr>
            <w:r w:rsidRPr="00FF79EE">
              <w:rPr>
                <w:rFonts w:cs="Arial"/>
              </w:rPr>
              <w:t>Demonstrated experience in leading multi-disciplinary project teams.</w:t>
            </w:r>
          </w:p>
        </w:tc>
        <w:tc>
          <w:tcPr>
            <w:tcW w:w="3043" w:type="pct"/>
            <w:tcBorders>
              <w:left w:val="nil"/>
            </w:tcBorders>
          </w:tcPr>
          <w:p w14:paraId="398A3274" w14:textId="77777777" w:rsidR="007F2A6D" w:rsidRPr="00FF79EE" w:rsidRDefault="007F2A6D" w:rsidP="00DA73D5">
            <w:pPr>
              <w:contextualSpacing/>
              <w:rPr>
                <w:rFonts w:cs="Arial"/>
                <w:szCs w:val="20"/>
              </w:rPr>
            </w:pPr>
          </w:p>
        </w:tc>
      </w:tr>
      <w:tr w:rsidR="007F2A6D" w:rsidRPr="00FF79EE" w14:paraId="0BAB29F8" w14:textId="77777777" w:rsidTr="00DA73D5">
        <w:trPr>
          <w:cantSplit/>
          <w:trHeight w:val="453"/>
        </w:trPr>
        <w:tc>
          <w:tcPr>
            <w:tcW w:w="1957" w:type="pct"/>
            <w:gridSpan w:val="2"/>
            <w:shd w:val="clear" w:color="auto" w:fill="auto"/>
          </w:tcPr>
          <w:p w14:paraId="74D0FA8D" w14:textId="77777777" w:rsidR="007F2A6D" w:rsidRPr="00FF79EE" w:rsidRDefault="007F2A6D" w:rsidP="007F2A6D">
            <w:pPr>
              <w:numPr>
                <w:ilvl w:val="0"/>
                <w:numId w:val="1"/>
              </w:numPr>
              <w:ind w:left="357" w:hanging="357"/>
              <w:rPr>
                <w:rFonts w:cs="Arial"/>
                <w:szCs w:val="20"/>
              </w:rPr>
            </w:pPr>
            <w:r w:rsidRPr="00FF79EE">
              <w:rPr>
                <w:rFonts w:cs="Arial"/>
              </w:rPr>
              <w:t>Demonstrated experience in reviewing technical documentation.</w:t>
            </w:r>
          </w:p>
        </w:tc>
        <w:tc>
          <w:tcPr>
            <w:tcW w:w="3043" w:type="pct"/>
            <w:tcBorders>
              <w:left w:val="nil"/>
            </w:tcBorders>
          </w:tcPr>
          <w:p w14:paraId="1028E378" w14:textId="77777777" w:rsidR="007F2A6D" w:rsidRPr="00FF79EE" w:rsidRDefault="007F2A6D" w:rsidP="00DA73D5">
            <w:pPr>
              <w:contextualSpacing/>
              <w:rPr>
                <w:rFonts w:cs="Arial"/>
                <w:szCs w:val="20"/>
              </w:rPr>
            </w:pPr>
          </w:p>
        </w:tc>
      </w:tr>
      <w:tr w:rsidR="007F2A6D" w:rsidRPr="00FF79EE" w14:paraId="2A99547F" w14:textId="77777777" w:rsidTr="00DA73D5">
        <w:trPr>
          <w:cantSplit/>
          <w:trHeight w:val="433"/>
        </w:trPr>
        <w:tc>
          <w:tcPr>
            <w:tcW w:w="1957" w:type="pct"/>
            <w:gridSpan w:val="2"/>
            <w:shd w:val="clear" w:color="auto" w:fill="auto"/>
          </w:tcPr>
          <w:p w14:paraId="4075CB7C" w14:textId="77777777" w:rsidR="007F2A6D" w:rsidRPr="00FF79EE" w:rsidRDefault="007F2A6D" w:rsidP="007F2A6D">
            <w:pPr>
              <w:numPr>
                <w:ilvl w:val="0"/>
                <w:numId w:val="1"/>
              </w:numPr>
              <w:ind w:left="357" w:hanging="357"/>
              <w:rPr>
                <w:rFonts w:cs="Arial"/>
              </w:rPr>
            </w:pPr>
            <w:r w:rsidRPr="00FF79EE">
              <w:rPr>
                <w:rFonts w:cs="Arial"/>
              </w:rPr>
              <w:t>Broad understanding of the national security community and key processes.</w:t>
            </w:r>
          </w:p>
        </w:tc>
        <w:tc>
          <w:tcPr>
            <w:tcW w:w="3043" w:type="pct"/>
            <w:tcBorders>
              <w:left w:val="nil"/>
            </w:tcBorders>
          </w:tcPr>
          <w:p w14:paraId="020C3D53" w14:textId="77777777" w:rsidR="007F2A6D" w:rsidRPr="00FF79EE" w:rsidRDefault="007F2A6D" w:rsidP="00DA73D5">
            <w:pPr>
              <w:contextualSpacing/>
              <w:rPr>
                <w:rFonts w:cs="Arial"/>
                <w:szCs w:val="20"/>
              </w:rPr>
            </w:pPr>
          </w:p>
        </w:tc>
      </w:tr>
      <w:tr w:rsidR="007F2A6D" w:rsidRPr="00FF79EE" w14:paraId="017BE056" w14:textId="77777777" w:rsidTr="00DA73D5">
        <w:trPr>
          <w:cantSplit/>
          <w:trHeight w:val="379"/>
        </w:trPr>
        <w:tc>
          <w:tcPr>
            <w:tcW w:w="1957" w:type="pct"/>
            <w:gridSpan w:val="2"/>
            <w:shd w:val="clear" w:color="auto" w:fill="auto"/>
          </w:tcPr>
          <w:p w14:paraId="574B6095" w14:textId="77777777" w:rsidR="007F2A6D" w:rsidRPr="00FF79EE" w:rsidRDefault="007F2A6D" w:rsidP="007F2A6D">
            <w:pPr>
              <w:numPr>
                <w:ilvl w:val="0"/>
                <w:numId w:val="1"/>
              </w:numPr>
              <w:ind w:left="357" w:hanging="357"/>
              <w:rPr>
                <w:rFonts w:cs="Arial"/>
              </w:rPr>
            </w:pPr>
            <w:r w:rsidRPr="00FF79EE">
              <w:rPr>
                <w:rFonts w:cs="Arial"/>
              </w:rPr>
              <w:t xml:space="preserve">Demonstrated capacity to deliver projects in a resource constrained environment. </w:t>
            </w:r>
          </w:p>
        </w:tc>
        <w:tc>
          <w:tcPr>
            <w:tcW w:w="3043" w:type="pct"/>
            <w:tcBorders>
              <w:left w:val="nil"/>
            </w:tcBorders>
          </w:tcPr>
          <w:p w14:paraId="01C519D0" w14:textId="77777777" w:rsidR="007F2A6D" w:rsidRPr="00FF79EE" w:rsidRDefault="007F2A6D" w:rsidP="00DA73D5">
            <w:pPr>
              <w:contextualSpacing/>
              <w:rPr>
                <w:rFonts w:cs="Arial"/>
                <w:szCs w:val="20"/>
              </w:rPr>
            </w:pPr>
          </w:p>
        </w:tc>
      </w:tr>
      <w:tr w:rsidR="007F2A6D" w:rsidRPr="00FF79EE" w14:paraId="708AA946" w14:textId="77777777" w:rsidTr="00DA73D5">
        <w:trPr>
          <w:cantSplit/>
          <w:trHeight w:val="379"/>
        </w:trPr>
        <w:tc>
          <w:tcPr>
            <w:tcW w:w="1957" w:type="pct"/>
            <w:gridSpan w:val="2"/>
            <w:shd w:val="clear" w:color="auto" w:fill="auto"/>
          </w:tcPr>
          <w:p w14:paraId="0859F753" w14:textId="77777777" w:rsidR="007F2A6D" w:rsidRPr="00FF79EE" w:rsidRDefault="007F2A6D" w:rsidP="007F2A6D">
            <w:pPr>
              <w:numPr>
                <w:ilvl w:val="0"/>
                <w:numId w:val="1"/>
              </w:numPr>
              <w:ind w:left="357" w:hanging="357"/>
              <w:rPr>
                <w:rFonts w:cs="Arial"/>
                <w:szCs w:val="20"/>
              </w:rPr>
            </w:pPr>
            <w:r w:rsidRPr="00FF79EE">
              <w:rPr>
                <w:rFonts w:cs="Arial"/>
              </w:rPr>
              <w:lastRenderedPageBreak/>
              <w:t>Proficiency in Microsoft Project or other project management applications.</w:t>
            </w:r>
          </w:p>
        </w:tc>
        <w:tc>
          <w:tcPr>
            <w:tcW w:w="3043" w:type="pct"/>
            <w:tcBorders>
              <w:left w:val="nil"/>
            </w:tcBorders>
          </w:tcPr>
          <w:p w14:paraId="7E71D87A" w14:textId="77777777" w:rsidR="007F2A6D" w:rsidRPr="00FF79EE" w:rsidRDefault="007F2A6D" w:rsidP="00DA73D5">
            <w:pPr>
              <w:contextualSpacing/>
              <w:rPr>
                <w:rFonts w:cs="Arial"/>
                <w:szCs w:val="20"/>
              </w:rPr>
            </w:pPr>
          </w:p>
        </w:tc>
      </w:tr>
      <w:tr w:rsidR="007F2A6D" w:rsidRPr="00FF79EE" w14:paraId="7F7DE1CE" w14:textId="77777777" w:rsidTr="00DA73D5">
        <w:trPr>
          <w:cantSplit/>
          <w:trHeight w:val="580"/>
        </w:trPr>
        <w:tc>
          <w:tcPr>
            <w:tcW w:w="1957" w:type="pct"/>
            <w:gridSpan w:val="2"/>
            <w:shd w:val="clear" w:color="auto" w:fill="E7E6E6" w:themeFill="background2"/>
          </w:tcPr>
          <w:p w14:paraId="128CD67F" w14:textId="77777777" w:rsidR="007F2A6D" w:rsidRPr="00FF79EE" w:rsidRDefault="007F2A6D" w:rsidP="00DA73D5">
            <w:pPr>
              <w:tabs>
                <w:tab w:val="left" w:pos="2901"/>
              </w:tabs>
              <w:rPr>
                <w:rFonts w:cs="Arial"/>
                <w:b/>
                <w:szCs w:val="20"/>
              </w:rPr>
            </w:pPr>
            <w:r w:rsidRPr="00FF79EE">
              <w:rPr>
                <w:rFonts w:cs="Arial"/>
                <w:b/>
                <w:szCs w:val="20"/>
              </w:rPr>
              <w:t>Major Responsibilities:</w:t>
            </w:r>
            <w:r w:rsidRPr="00FF79EE">
              <w:rPr>
                <w:rFonts w:cs="Arial"/>
                <w:b/>
                <w:szCs w:val="20"/>
              </w:rPr>
              <w:tab/>
            </w:r>
          </w:p>
          <w:p w14:paraId="400D878D" w14:textId="77777777" w:rsidR="007F2A6D" w:rsidRPr="00FF79EE" w:rsidRDefault="007F2A6D" w:rsidP="00DA73D5">
            <w:pPr>
              <w:tabs>
                <w:tab w:val="left" w:pos="2901"/>
              </w:tabs>
              <w:rPr>
                <w:rFonts w:cs="Arial"/>
                <w:b/>
                <w:szCs w:val="20"/>
              </w:rPr>
            </w:pPr>
          </w:p>
        </w:tc>
        <w:tc>
          <w:tcPr>
            <w:tcW w:w="3043" w:type="pct"/>
            <w:tcBorders>
              <w:left w:val="nil"/>
            </w:tcBorders>
            <w:shd w:val="clear" w:color="auto" w:fill="E7E6E6" w:themeFill="background2"/>
          </w:tcPr>
          <w:p w14:paraId="6215F5A7" w14:textId="77777777" w:rsidR="007F2A6D" w:rsidRPr="00FF79EE" w:rsidRDefault="007F2A6D" w:rsidP="00DA73D5">
            <w:pPr>
              <w:rPr>
                <w:rFonts w:cs="Arial"/>
                <w:b/>
                <w:szCs w:val="20"/>
              </w:rPr>
            </w:pPr>
            <w:r w:rsidRPr="00FF79EE">
              <w:rPr>
                <w:rFonts w:cs="Arial"/>
                <w:b/>
                <w:szCs w:val="20"/>
              </w:rPr>
              <w:t>Statement of Suitability Against Major Responsibilities</w:t>
            </w:r>
          </w:p>
        </w:tc>
      </w:tr>
      <w:tr w:rsidR="007F2A6D" w:rsidRPr="00FF79EE" w14:paraId="2F2D33B1" w14:textId="77777777" w:rsidTr="00DA73D5">
        <w:trPr>
          <w:cantSplit/>
          <w:trHeight w:val="416"/>
        </w:trPr>
        <w:tc>
          <w:tcPr>
            <w:tcW w:w="1957" w:type="pct"/>
            <w:gridSpan w:val="2"/>
            <w:tcBorders>
              <w:bottom w:val="single" w:sz="4" w:space="0" w:color="auto"/>
            </w:tcBorders>
            <w:shd w:val="clear" w:color="auto" w:fill="auto"/>
          </w:tcPr>
          <w:p w14:paraId="1B4C8962" w14:textId="77777777" w:rsidR="007F2A6D" w:rsidRPr="00FF79EE" w:rsidRDefault="007F2A6D" w:rsidP="007F2A6D">
            <w:pPr>
              <w:numPr>
                <w:ilvl w:val="0"/>
                <w:numId w:val="2"/>
              </w:numPr>
              <w:ind w:left="357" w:hanging="357"/>
              <w:rPr>
                <w:rFonts w:cs="Arial"/>
                <w:szCs w:val="20"/>
              </w:rPr>
            </w:pPr>
            <w:r w:rsidRPr="00FF79EE">
              <w:rPr>
                <w:rFonts w:cs="Arial"/>
                <w:szCs w:val="20"/>
              </w:rPr>
              <w:t xml:space="preserve">Lead complex ICT projects or elements of a project ensuring that time, cost and quality targets are achieved.  </w:t>
            </w:r>
          </w:p>
        </w:tc>
        <w:tc>
          <w:tcPr>
            <w:tcW w:w="3043" w:type="pct"/>
          </w:tcPr>
          <w:p w14:paraId="623F3DA8" w14:textId="77777777" w:rsidR="007F2A6D" w:rsidRPr="00FF79EE" w:rsidRDefault="007F2A6D" w:rsidP="00DA73D5">
            <w:pPr>
              <w:ind w:left="-28"/>
              <w:rPr>
                <w:rFonts w:cs="Arial"/>
                <w:i/>
                <w:szCs w:val="20"/>
              </w:rPr>
            </w:pPr>
          </w:p>
        </w:tc>
      </w:tr>
      <w:tr w:rsidR="007F2A6D" w:rsidRPr="00FF79EE" w14:paraId="20765D4D" w14:textId="77777777" w:rsidTr="00DA73D5">
        <w:trPr>
          <w:cantSplit/>
          <w:trHeight w:val="502"/>
        </w:trPr>
        <w:tc>
          <w:tcPr>
            <w:tcW w:w="1957" w:type="pct"/>
            <w:gridSpan w:val="2"/>
            <w:tcBorders>
              <w:bottom w:val="single" w:sz="4" w:space="0" w:color="auto"/>
            </w:tcBorders>
            <w:shd w:val="clear" w:color="auto" w:fill="auto"/>
          </w:tcPr>
          <w:p w14:paraId="7424E916" w14:textId="77777777" w:rsidR="007F2A6D" w:rsidRPr="00FF79EE" w:rsidRDefault="007F2A6D" w:rsidP="007F2A6D">
            <w:pPr>
              <w:numPr>
                <w:ilvl w:val="0"/>
                <w:numId w:val="2"/>
              </w:numPr>
              <w:ind w:left="357" w:hanging="357"/>
              <w:rPr>
                <w:rFonts w:cs="Arial"/>
                <w:szCs w:val="20"/>
              </w:rPr>
            </w:pPr>
            <w:r w:rsidRPr="00FF79EE">
              <w:rPr>
                <w:rFonts w:cs="Arial"/>
                <w:szCs w:val="20"/>
              </w:rPr>
              <w:t>Maintain and utilise systems for the management of the project (</w:t>
            </w:r>
            <w:proofErr w:type="gramStart"/>
            <w:r w:rsidRPr="00FF79EE">
              <w:rPr>
                <w:rFonts w:cs="Arial"/>
                <w:szCs w:val="20"/>
              </w:rPr>
              <w:t>e.g.</w:t>
            </w:r>
            <w:proofErr w:type="gramEnd"/>
            <w:r w:rsidRPr="00FF79EE">
              <w:rPr>
                <w:rFonts w:cs="Arial"/>
                <w:szCs w:val="20"/>
              </w:rPr>
              <w:t xml:space="preserve"> project schedule systems, financial systems).</w:t>
            </w:r>
          </w:p>
        </w:tc>
        <w:tc>
          <w:tcPr>
            <w:tcW w:w="3043" w:type="pct"/>
          </w:tcPr>
          <w:p w14:paraId="470EDE63" w14:textId="77777777" w:rsidR="007F2A6D" w:rsidRPr="00FF79EE" w:rsidRDefault="007F2A6D" w:rsidP="00DA73D5">
            <w:pPr>
              <w:ind w:left="-28"/>
              <w:rPr>
                <w:rFonts w:cs="Arial"/>
                <w:i/>
                <w:szCs w:val="20"/>
              </w:rPr>
            </w:pPr>
          </w:p>
        </w:tc>
      </w:tr>
      <w:tr w:rsidR="007F2A6D" w:rsidRPr="00FF79EE" w14:paraId="161F2CFA" w14:textId="77777777" w:rsidTr="00DA73D5">
        <w:trPr>
          <w:cantSplit/>
          <w:trHeight w:val="495"/>
        </w:trPr>
        <w:tc>
          <w:tcPr>
            <w:tcW w:w="1957" w:type="pct"/>
            <w:gridSpan w:val="2"/>
            <w:tcBorders>
              <w:bottom w:val="single" w:sz="4" w:space="0" w:color="auto"/>
            </w:tcBorders>
            <w:shd w:val="clear" w:color="auto" w:fill="auto"/>
          </w:tcPr>
          <w:p w14:paraId="77E60492" w14:textId="77777777" w:rsidR="007F2A6D" w:rsidRPr="00FF79EE" w:rsidRDefault="007F2A6D" w:rsidP="007F2A6D">
            <w:pPr>
              <w:numPr>
                <w:ilvl w:val="0"/>
                <w:numId w:val="2"/>
              </w:numPr>
              <w:ind w:left="357" w:hanging="357"/>
              <w:rPr>
                <w:rFonts w:cs="Arial"/>
                <w:szCs w:val="20"/>
              </w:rPr>
            </w:pPr>
            <w:r w:rsidRPr="00FF79EE">
              <w:rPr>
                <w:rFonts w:cs="Arial"/>
                <w:szCs w:val="20"/>
              </w:rPr>
              <w:t>Lead requirements definition and scoping activities in order to clarify and define the scope of projects.</w:t>
            </w:r>
          </w:p>
        </w:tc>
        <w:tc>
          <w:tcPr>
            <w:tcW w:w="3043" w:type="pct"/>
          </w:tcPr>
          <w:p w14:paraId="4E4A5EAF" w14:textId="77777777" w:rsidR="007F2A6D" w:rsidRPr="00FF79EE" w:rsidRDefault="007F2A6D" w:rsidP="00DA73D5">
            <w:pPr>
              <w:ind w:left="-28"/>
              <w:rPr>
                <w:rFonts w:cs="Arial"/>
                <w:i/>
                <w:szCs w:val="20"/>
              </w:rPr>
            </w:pPr>
          </w:p>
        </w:tc>
      </w:tr>
      <w:tr w:rsidR="007F2A6D" w:rsidRPr="00FF79EE" w14:paraId="50862903" w14:textId="77777777" w:rsidTr="00DA73D5">
        <w:trPr>
          <w:cantSplit/>
          <w:trHeight w:val="361"/>
        </w:trPr>
        <w:tc>
          <w:tcPr>
            <w:tcW w:w="1957" w:type="pct"/>
            <w:gridSpan w:val="2"/>
            <w:tcBorders>
              <w:bottom w:val="single" w:sz="4" w:space="0" w:color="auto"/>
            </w:tcBorders>
            <w:shd w:val="clear" w:color="auto" w:fill="auto"/>
          </w:tcPr>
          <w:p w14:paraId="450D3EA6" w14:textId="77777777" w:rsidR="007F2A6D" w:rsidRPr="00FF79EE" w:rsidRDefault="007F2A6D" w:rsidP="007F2A6D">
            <w:pPr>
              <w:numPr>
                <w:ilvl w:val="0"/>
                <w:numId w:val="2"/>
              </w:numPr>
              <w:ind w:left="357" w:hanging="357"/>
              <w:rPr>
                <w:rFonts w:cs="Arial"/>
                <w:szCs w:val="20"/>
              </w:rPr>
            </w:pPr>
            <w:r w:rsidRPr="00FF79EE">
              <w:rPr>
                <w:rFonts w:cs="Arial"/>
                <w:szCs w:val="20"/>
              </w:rPr>
              <w:t>Coordinate and manage human and financial resources for the delivery of the project.</w:t>
            </w:r>
          </w:p>
        </w:tc>
        <w:tc>
          <w:tcPr>
            <w:tcW w:w="3043" w:type="pct"/>
          </w:tcPr>
          <w:p w14:paraId="28293941" w14:textId="77777777" w:rsidR="007F2A6D" w:rsidRPr="00FF79EE" w:rsidRDefault="007F2A6D" w:rsidP="00DA73D5">
            <w:pPr>
              <w:ind w:left="-28"/>
              <w:rPr>
                <w:rFonts w:cs="Arial"/>
                <w:i/>
                <w:szCs w:val="20"/>
              </w:rPr>
            </w:pPr>
          </w:p>
        </w:tc>
      </w:tr>
      <w:tr w:rsidR="007F2A6D" w:rsidRPr="00FF79EE" w14:paraId="302329F5" w14:textId="77777777" w:rsidTr="00DA73D5">
        <w:trPr>
          <w:cantSplit/>
          <w:trHeight w:val="371"/>
        </w:trPr>
        <w:tc>
          <w:tcPr>
            <w:tcW w:w="1957" w:type="pct"/>
            <w:gridSpan w:val="2"/>
            <w:tcBorders>
              <w:bottom w:val="single" w:sz="4" w:space="0" w:color="auto"/>
            </w:tcBorders>
            <w:shd w:val="clear" w:color="auto" w:fill="auto"/>
          </w:tcPr>
          <w:p w14:paraId="45E02CFC" w14:textId="77777777" w:rsidR="007F2A6D" w:rsidRPr="00FF79EE" w:rsidRDefault="007F2A6D" w:rsidP="007F2A6D">
            <w:pPr>
              <w:numPr>
                <w:ilvl w:val="0"/>
                <w:numId w:val="2"/>
              </w:numPr>
              <w:ind w:left="357" w:hanging="357"/>
              <w:rPr>
                <w:rFonts w:cs="Arial"/>
                <w:szCs w:val="20"/>
              </w:rPr>
            </w:pPr>
            <w:r w:rsidRPr="00FF79EE">
              <w:rPr>
                <w:rFonts w:cs="Arial"/>
                <w:szCs w:val="20"/>
              </w:rPr>
              <w:t>Establish and maintain project planning artefacts in accordance with the endorsed project management methods and ensure their continued suitability to define, control and manage all work associated with a project.</w:t>
            </w:r>
          </w:p>
        </w:tc>
        <w:tc>
          <w:tcPr>
            <w:tcW w:w="3043" w:type="pct"/>
          </w:tcPr>
          <w:p w14:paraId="442A91AB" w14:textId="77777777" w:rsidR="007F2A6D" w:rsidRPr="00FF79EE" w:rsidRDefault="007F2A6D" w:rsidP="00DA73D5">
            <w:pPr>
              <w:ind w:left="-28"/>
              <w:rPr>
                <w:rFonts w:cs="Arial"/>
                <w:i/>
                <w:szCs w:val="20"/>
              </w:rPr>
            </w:pPr>
          </w:p>
        </w:tc>
      </w:tr>
      <w:tr w:rsidR="007F2A6D" w:rsidRPr="00FF79EE" w14:paraId="65FBB683" w14:textId="77777777" w:rsidTr="00DA73D5">
        <w:trPr>
          <w:cantSplit/>
          <w:trHeight w:val="371"/>
        </w:trPr>
        <w:tc>
          <w:tcPr>
            <w:tcW w:w="1957" w:type="pct"/>
            <w:gridSpan w:val="2"/>
            <w:tcBorders>
              <w:bottom w:val="single" w:sz="4" w:space="0" w:color="auto"/>
            </w:tcBorders>
            <w:shd w:val="clear" w:color="auto" w:fill="auto"/>
          </w:tcPr>
          <w:p w14:paraId="500D77DE" w14:textId="77777777" w:rsidR="007F2A6D" w:rsidRPr="00FF79EE" w:rsidRDefault="007F2A6D" w:rsidP="007F2A6D">
            <w:pPr>
              <w:numPr>
                <w:ilvl w:val="0"/>
                <w:numId w:val="2"/>
              </w:numPr>
              <w:ind w:left="357" w:hanging="357"/>
              <w:rPr>
                <w:rFonts w:cs="Arial"/>
                <w:szCs w:val="20"/>
              </w:rPr>
            </w:pPr>
            <w:r w:rsidRPr="00FF79EE">
              <w:rPr>
                <w:rFonts w:cs="Arial"/>
                <w:szCs w:val="20"/>
              </w:rPr>
              <w:t>Undertake risk management through the delivery of the project to identify, analyse, evaluate, treat and review the risks and issues associated with delivering the requirement.  Proactively engage with stakeholders in relation to risks and issues management.</w:t>
            </w:r>
          </w:p>
        </w:tc>
        <w:tc>
          <w:tcPr>
            <w:tcW w:w="3043" w:type="pct"/>
          </w:tcPr>
          <w:p w14:paraId="2FBC4DA6" w14:textId="77777777" w:rsidR="007F2A6D" w:rsidRPr="00FF79EE" w:rsidRDefault="007F2A6D" w:rsidP="00DA73D5">
            <w:pPr>
              <w:ind w:left="-28"/>
              <w:rPr>
                <w:rFonts w:cs="Arial"/>
                <w:i/>
                <w:szCs w:val="20"/>
              </w:rPr>
            </w:pPr>
          </w:p>
        </w:tc>
      </w:tr>
      <w:tr w:rsidR="007F2A6D" w:rsidRPr="00FF79EE" w14:paraId="6FF5BC72" w14:textId="77777777" w:rsidTr="00DA73D5">
        <w:trPr>
          <w:cantSplit/>
          <w:trHeight w:val="371"/>
        </w:trPr>
        <w:tc>
          <w:tcPr>
            <w:tcW w:w="1957" w:type="pct"/>
            <w:gridSpan w:val="2"/>
            <w:tcBorders>
              <w:bottom w:val="single" w:sz="4" w:space="0" w:color="auto"/>
            </w:tcBorders>
            <w:shd w:val="clear" w:color="auto" w:fill="auto"/>
          </w:tcPr>
          <w:p w14:paraId="0495BE4C" w14:textId="77777777" w:rsidR="007F2A6D" w:rsidRPr="00FF79EE" w:rsidRDefault="007F2A6D" w:rsidP="007F2A6D">
            <w:pPr>
              <w:numPr>
                <w:ilvl w:val="0"/>
                <w:numId w:val="2"/>
              </w:numPr>
              <w:ind w:left="357" w:hanging="357"/>
              <w:rPr>
                <w:rFonts w:cs="Arial"/>
                <w:szCs w:val="20"/>
              </w:rPr>
            </w:pPr>
            <w:r w:rsidRPr="00FF79EE">
              <w:rPr>
                <w:rFonts w:cs="Arial"/>
                <w:szCs w:val="20"/>
              </w:rPr>
              <w:t>Manage and influence stakeholders’ expectations through the life of the project and support project governance bodies as necessary.</w:t>
            </w:r>
          </w:p>
        </w:tc>
        <w:tc>
          <w:tcPr>
            <w:tcW w:w="3043" w:type="pct"/>
          </w:tcPr>
          <w:p w14:paraId="7FB22300" w14:textId="77777777" w:rsidR="007F2A6D" w:rsidRPr="00FF79EE" w:rsidRDefault="007F2A6D" w:rsidP="00DA73D5">
            <w:pPr>
              <w:ind w:left="-28"/>
              <w:rPr>
                <w:rFonts w:cs="Arial"/>
                <w:i/>
                <w:szCs w:val="20"/>
              </w:rPr>
            </w:pPr>
          </w:p>
        </w:tc>
      </w:tr>
      <w:tr w:rsidR="007F2A6D" w:rsidRPr="00FF79EE" w14:paraId="421DA792" w14:textId="77777777" w:rsidTr="00DA73D5">
        <w:trPr>
          <w:cantSplit/>
        </w:trPr>
        <w:tc>
          <w:tcPr>
            <w:tcW w:w="1957" w:type="pct"/>
            <w:gridSpan w:val="2"/>
            <w:shd w:val="clear" w:color="auto" w:fill="auto"/>
          </w:tcPr>
          <w:p w14:paraId="414B4E96" w14:textId="77777777" w:rsidR="007F2A6D" w:rsidRPr="00FF79EE" w:rsidRDefault="007F2A6D" w:rsidP="007F2A6D">
            <w:pPr>
              <w:numPr>
                <w:ilvl w:val="0"/>
                <w:numId w:val="2"/>
              </w:numPr>
              <w:ind w:left="357" w:hanging="357"/>
              <w:rPr>
                <w:rFonts w:cs="Arial"/>
                <w:szCs w:val="20"/>
              </w:rPr>
            </w:pPr>
            <w:r w:rsidRPr="00FF79EE">
              <w:rPr>
                <w:rFonts w:cs="Arial"/>
                <w:szCs w:val="20"/>
              </w:rPr>
              <w:t>Manage and lead the deployment of complex ICT capabilities into the business in a way that is compatible with business operations.</w:t>
            </w:r>
          </w:p>
        </w:tc>
        <w:tc>
          <w:tcPr>
            <w:tcW w:w="3043" w:type="pct"/>
            <w:tcBorders>
              <w:top w:val="single" w:sz="4" w:space="0" w:color="auto"/>
            </w:tcBorders>
            <w:shd w:val="clear" w:color="auto" w:fill="auto"/>
          </w:tcPr>
          <w:p w14:paraId="01129D00" w14:textId="77777777" w:rsidR="007F2A6D" w:rsidRPr="00FF79EE" w:rsidRDefault="007F2A6D" w:rsidP="00DA73D5">
            <w:pPr>
              <w:rPr>
                <w:rFonts w:cs="Arial"/>
                <w:szCs w:val="20"/>
              </w:rPr>
            </w:pPr>
          </w:p>
        </w:tc>
      </w:tr>
      <w:tr w:rsidR="007F2A6D" w:rsidRPr="00FF79EE" w14:paraId="561B9DA0" w14:textId="77777777" w:rsidTr="00DA73D5">
        <w:trPr>
          <w:cantSplit/>
        </w:trPr>
        <w:tc>
          <w:tcPr>
            <w:tcW w:w="1957" w:type="pct"/>
            <w:gridSpan w:val="2"/>
            <w:shd w:val="clear" w:color="auto" w:fill="auto"/>
          </w:tcPr>
          <w:p w14:paraId="06B26A14" w14:textId="77777777" w:rsidR="007F2A6D" w:rsidRPr="00FF79EE" w:rsidRDefault="007F2A6D" w:rsidP="007F2A6D">
            <w:pPr>
              <w:numPr>
                <w:ilvl w:val="0"/>
                <w:numId w:val="2"/>
              </w:numPr>
              <w:ind w:left="357" w:hanging="357"/>
              <w:rPr>
                <w:rFonts w:cs="Arial"/>
                <w:szCs w:val="20"/>
              </w:rPr>
            </w:pPr>
            <w:r w:rsidRPr="00FF79EE">
              <w:rPr>
                <w:rFonts w:cs="Arial"/>
                <w:szCs w:val="20"/>
              </w:rPr>
              <w:t>In consultation with relevant stakeholders, identify and resolve resource conflicts and schedule tasks to optimise use of personnel.</w:t>
            </w:r>
          </w:p>
        </w:tc>
        <w:tc>
          <w:tcPr>
            <w:tcW w:w="3043" w:type="pct"/>
            <w:tcBorders>
              <w:top w:val="single" w:sz="4" w:space="0" w:color="auto"/>
            </w:tcBorders>
            <w:shd w:val="clear" w:color="auto" w:fill="auto"/>
          </w:tcPr>
          <w:p w14:paraId="059C3EA3" w14:textId="77777777" w:rsidR="007F2A6D" w:rsidRPr="00FF79EE" w:rsidRDefault="007F2A6D" w:rsidP="00DA73D5">
            <w:pPr>
              <w:rPr>
                <w:rFonts w:cs="Arial"/>
                <w:szCs w:val="20"/>
              </w:rPr>
            </w:pPr>
          </w:p>
        </w:tc>
      </w:tr>
      <w:tr w:rsidR="007F2A6D" w:rsidRPr="00FF79EE" w14:paraId="3FC2DC86" w14:textId="77777777" w:rsidTr="00DA73D5">
        <w:trPr>
          <w:cantSplit/>
          <w:trHeight w:val="371"/>
        </w:trPr>
        <w:tc>
          <w:tcPr>
            <w:tcW w:w="1957" w:type="pct"/>
            <w:gridSpan w:val="2"/>
            <w:tcBorders>
              <w:bottom w:val="single" w:sz="4" w:space="0" w:color="auto"/>
            </w:tcBorders>
            <w:shd w:val="clear" w:color="auto" w:fill="auto"/>
          </w:tcPr>
          <w:p w14:paraId="7C7AD59E" w14:textId="77777777" w:rsidR="007F2A6D" w:rsidRPr="00FF79EE" w:rsidRDefault="007F2A6D" w:rsidP="007F2A6D">
            <w:pPr>
              <w:numPr>
                <w:ilvl w:val="0"/>
                <w:numId w:val="2"/>
              </w:numPr>
              <w:ind w:left="357" w:hanging="357"/>
              <w:rPr>
                <w:rFonts w:cs="Arial"/>
                <w:szCs w:val="20"/>
              </w:rPr>
            </w:pPr>
            <w:r w:rsidRPr="00FF79EE">
              <w:rPr>
                <w:rFonts w:cs="Arial"/>
                <w:szCs w:val="20"/>
              </w:rPr>
              <w:lastRenderedPageBreak/>
              <w:t>Transfer skills to ASD personnel in relation to providing project management services identified above.</w:t>
            </w:r>
          </w:p>
        </w:tc>
        <w:tc>
          <w:tcPr>
            <w:tcW w:w="3043" w:type="pct"/>
          </w:tcPr>
          <w:p w14:paraId="0F620E14" w14:textId="77777777" w:rsidR="007F2A6D" w:rsidRPr="00FF79EE" w:rsidRDefault="007F2A6D" w:rsidP="00DA73D5">
            <w:pPr>
              <w:ind w:left="-28"/>
              <w:rPr>
                <w:rFonts w:cs="Arial"/>
                <w:i/>
                <w:szCs w:val="20"/>
              </w:rPr>
            </w:pPr>
          </w:p>
        </w:tc>
      </w:tr>
      <w:tr w:rsidR="007F2A6D" w:rsidRPr="00FF79EE" w14:paraId="051C4CD8" w14:textId="77777777" w:rsidTr="00DA73D5">
        <w:trPr>
          <w:cantSplit/>
        </w:trPr>
        <w:tc>
          <w:tcPr>
            <w:tcW w:w="1957" w:type="pct"/>
            <w:gridSpan w:val="2"/>
            <w:shd w:val="clear" w:color="auto" w:fill="E7E6E6" w:themeFill="background2"/>
          </w:tcPr>
          <w:p w14:paraId="3192D08E" w14:textId="77777777" w:rsidR="007F2A6D" w:rsidRPr="00FF79EE" w:rsidRDefault="007F2A6D" w:rsidP="00DA73D5">
            <w:pPr>
              <w:rPr>
                <w:rFonts w:cs="Arial"/>
                <w:szCs w:val="20"/>
              </w:rPr>
            </w:pPr>
            <w:r w:rsidRPr="00FF79EE">
              <w:rPr>
                <w:rFonts w:cs="Arial"/>
                <w:b/>
                <w:szCs w:val="20"/>
              </w:rPr>
              <w:t>Other Features of the Role (</w:t>
            </w:r>
            <w:proofErr w:type="gramStart"/>
            <w:r w:rsidRPr="00FF79EE">
              <w:rPr>
                <w:rFonts w:cs="Arial"/>
                <w:b/>
                <w:szCs w:val="20"/>
              </w:rPr>
              <w:t>e.g.</w:t>
            </w:r>
            <w:proofErr w:type="gramEnd"/>
            <w:r w:rsidRPr="00FF79E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6857A330" w14:textId="77777777" w:rsidR="007F2A6D" w:rsidRPr="00FF79EE" w:rsidRDefault="007F2A6D" w:rsidP="00DA73D5">
            <w:pPr>
              <w:rPr>
                <w:rFonts w:cs="Arial"/>
                <w:b/>
                <w:szCs w:val="20"/>
              </w:rPr>
            </w:pPr>
            <w:r w:rsidRPr="00FF79EE">
              <w:rPr>
                <w:rFonts w:cs="Arial"/>
                <w:b/>
                <w:szCs w:val="20"/>
              </w:rPr>
              <w:t>Service Provider Response</w:t>
            </w:r>
          </w:p>
        </w:tc>
      </w:tr>
      <w:tr w:rsidR="007F2A6D" w:rsidRPr="00FF79EE" w14:paraId="490F2B94" w14:textId="77777777" w:rsidTr="00DA73D5">
        <w:trPr>
          <w:cantSplit/>
        </w:trPr>
        <w:tc>
          <w:tcPr>
            <w:tcW w:w="1957" w:type="pct"/>
            <w:gridSpan w:val="2"/>
            <w:shd w:val="clear" w:color="auto" w:fill="auto"/>
          </w:tcPr>
          <w:p w14:paraId="29BCBD3B" w14:textId="77777777" w:rsidR="007F2A6D" w:rsidRPr="00FF79EE" w:rsidRDefault="007F2A6D" w:rsidP="007F2A6D">
            <w:pPr>
              <w:numPr>
                <w:ilvl w:val="0"/>
                <w:numId w:val="3"/>
              </w:numPr>
              <w:ind w:left="357" w:hanging="357"/>
              <w:rPr>
                <w:rFonts w:cs="Arial"/>
                <w:b/>
                <w:szCs w:val="20"/>
              </w:rPr>
            </w:pPr>
            <w:r w:rsidRPr="00FF79EE">
              <w:rPr>
                <w:rFonts w:cs="Arial"/>
                <w:bCs/>
                <w:szCs w:val="20"/>
              </w:rPr>
              <w:t>The role is based in Canberra</w:t>
            </w:r>
            <w:r>
              <w:rPr>
                <w:rFonts w:cs="Arial"/>
                <w:bCs/>
                <w:szCs w:val="20"/>
              </w:rPr>
              <w:t>.  Limited</w:t>
            </w:r>
            <w:r w:rsidRPr="00FF79EE">
              <w:rPr>
                <w:rFonts w:cs="Arial"/>
                <w:bCs/>
                <w:szCs w:val="20"/>
              </w:rPr>
              <w:t xml:space="preserve"> travel within Australia</w:t>
            </w:r>
            <w:r>
              <w:rPr>
                <w:rFonts w:cs="Arial"/>
                <w:bCs/>
                <w:szCs w:val="20"/>
              </w:rPr>
              <w:t xml:space="preserve"> may be required</w:t>
            </w:r>
            <w:r w:rsidRPr="00FF79EE">
              <w:rPr>
                <w:rFonts w:cs="Arial"/>
                <w:bCs/>
                <w:szCs w:val="20"/>
              </w:rPr>
              <w:t>.</w:t>
            </w:r>
          </w:p>
        </w:tc>
        <w:tc>
          <w:tcPr>
            <w:tcW w:w="3043" w:type="pct"/>
            <w:tcBorders>
              <w:top w:val="single" w:sz="4" w:space="0" w:color="auto"/>
            </w:tcBorders>
          </w:tcPr>
          <w:p w14:paraId="48B45434" w14:textId="77777777" w:rsidR="007F2A6D" w:rsidRPr="00FF79EE" w:rsidRDefault="007F2A6D" w:rsidP="00DA73D5">
            <w:pPr>
              <w:rPr>
                <w:rFonts w:cs="Arial"/>
                <w:b/>
                <w:szCs w:val="20"/>
              </w:rPr>
            </w:pPr>
          </w:p>
        </w:tc>
      </w:tr>
      <w:tr w:rsidR="007F2A6D" w:rsidRPr="00FF79EE" w14:paraId="57D7C463" w14:textId="77777777" w:rsidTr="00DA73D5">
        <w:trPr>
          <w:cantSplit/>
          <w:trHeight w:val="559"/>
        </w:trPr>
        <w:tc>
          <w:tcPr>
            <w:tcW w:w="5000" w:type="pct"/>
            <w:gridSpan w:val="3"/>
          </w:tcPr>
          <w:p w14:paraId="66079AB0" w14:textId="77777777" w:rsidR="007F2A6D" w:rsidRPr="00FF79EE" w:rsidRDefault="007F2A6D" w:rsidP="00DA73D5">
            <w:pPr>
              <w:tabs>
                <w:tab w:val="left" w:pos="1666"/>
              </w:tabs>
              <w:ind w:right="-108"/>
              <w:rPr>
                <w:rFonts w:cs="Arial"/>
                <w:szCs w:val="20"/>
              </w:rPr>
            </w:pPr>
            <w:r w:rsidRPr="00FF79EE">
              <w:rPr>
                <w:rFonts w:cs="Arial"/>
                <w:szCs w:val="20"/>
              </w:rPr>
              <w:t xml:space="preserve">Prepared </w:t>
            </w:r>
            <w:proofErr w:type="gramStart"/>
            <w:r w:rsidRPr="00FF79EE">
              <w:rPr>
                <w:rFonts w:cs="Arial"/>
                <w:szCs w:val="20"/>
              </w:rPr>
              <w:t>by:</w:t>
            </w:r>
            <w:proofErr w:type="gramEnd"/>
            <w:r w:rsidRPr="00FF79EE">
              <w:rPr>
                <w:rFonts w:cs="Arial"/>
                <w:szCs w:val="20"/>
              </w:rPr>
              <w:t xml:space="preserve"> </w:t>
            </w:r>
            <w:r w:rsidRPr="00FF79EE">
              <w:rPr>
                <w:rFonts w:cs="Arial"/>
                <w:szCs w:val="20"/>
              </w:rPr>
              <w:tab/>
              <w:t>Effie Belbin</w:t>
            </w:r>
          </w:p>
          <w:p w14:paraId="4CC64E8B" w14:textId="77777777" w:rsidR="007F2A6D" w:rsidRPr="00BE0672" w:rsidRDefault="007F2A6D" w:rsidP="00DA73D5">
            <w:pPr>
              <w:tabs>
                <w:tab w:val="left" w:pos="1666"/>
              </w:tabs>
              <w:ind w:right="-108"/>
              <w:rPr>
                <w:rFonts w:cs="Arial"/>
                <w:szCs w:val="20"/>
              </w:rPr>
            </w:pPr>
            <w:r w:rsidRPr="00BE0672">
              <w:rPr>
                <w:rFonts w:cs="Arial"/>
                <w:szCs w:val="20"/>
              </w:rPr>
              <w:t>Date:</w:t>
            </w:r>
            <w:r w:rsidRPr="00BE0672">
              <w:rPr>
                <w:rFonts w:cs="Arial"/>
                <w:szCs w:val="20"/>
              </w:rPr>
              <w:tab/>
              <w:t>25 November 2020</w:t>
            </w:r>
          </w:p>
          <w:p w14:paraId="6EC006F4" w14:textId="77777777" w:rsidR="007F2A6D" w:rsidRPr="00FF79EE" w:rsidRDefault="007F2A6D" w:rsidP="00DA73D5">
            <w:pPr>
              <w:tabs>
                <w:tab w:val="left" w:pos="1666"/>
              </w:tabs>
              <w:rPr>
                <w:rFonts w:cs="Arial"/>
                <w:b/>
                <w:szCs w:val="20"/>
              </w:rPr>
            </w:pPr>
            <w:r w:rsidRPr="00BE0672">
              <w:rPr>
                <w:rFonts w:cs="Arial"/>
                <w:szCs w:val="20"/>
              </w:rPr>
              <w:t xml:space="preserve">Authorised </w:t>
            </w:r>
            <w:proofErr w:type="gramStart"/>
            <w:r w:rsidRPr="00BE0672">
              <w:rPr>
                <w:rFonts w:cs="Arial"/>
                <w:szCs w:val="20"/>
              </w:rPr>
              <w:t>by:</w:t>
            </w:r>
            <w:proofErr w:type="gramEnd"/>
            <w:r w:rsidRPr="00BE0672">
              <w:rPr>
                <w:rFonts w:cs="Arial"/>
                <w:szCs w:val="20"/>
              </w:rPr>
              <w:tab/>
              <w:t>Giselle Amos</w:t>
            </w:r>
          </w:p>
        </w:tc>
      </w:tr>
      <w:tr w:rsidR="007F2A6D" w:rsidRPr="00FF79EE" w14:paraId="11A45840"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0B95ECA6" w14:textId="77777777" w:rsidR="007F2A6D" w:rsidRPr="00FF79EE" w:rsidRDefault="007F2A6D" w:rsidP="00DA73D5">
            <w:pPr>
              <w:jc w:val="center"/>
              <w:rPr>
                <w:rFonts w:cs="Arial"/>
                <w:b/>
                <w:szCs w:val="20"/>
              </w:rPr>
            </w:pPr>
            <w:r w:rsidRPr="00FF79EE">
              <w:rPr>
                <w:rFonts w:cs="Arial"/>
                <w:b/>
                <w:szCs w:val="20"/>
              </w:rPr>
              <w:br w:type="page"/>
              <w:t>SFIA Core Competencies</w:t>
            </w:r>
          </w:p>
        </w:tc>
      </w:tr>
      <w:tr w:rsidR="007F2A6D" w:rsidRPr="00FF79EE" w14:paraId="1A0A968D"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68DA4EB6" w14:textId="77777777" w:rsidR="007F2A6D" w:rsidRPr="00FF79EE" w:rsidRDefault="007F2A6D" w:rsidP="00DA73D5">
            <w:pPr>
              <w:rPr>
                <w:rFonts w:cs="Arial"/>
                <w:b/>
                <w:szCs w:val="20"/>
              </w:rPr>
            </w:pPr>
            <w:r w:rsidRPr="00FF79EE">
              <w:rPr>
                <w:rFonts w:cs="Arial"/>
                <w:b/>
                <w:szCs w:val="20"/>
              </w:rPr>
              <w:t xml:space="preserve">SFIA Level </w:t>
            </w:r>
            <w:proofErr w:type="gramStart"/>
            <w:r w:rsidRPr="00FF79EE">
              <w:rPr>
                <w:rFonts w:cs="Arial"/>
                <w:b/>
                <w:szCs w:val="20"/>
              </w:rPr>
              <w:t>Of</w:t>
            </w:r>
            <w:proofErr w:type="gramEnd"/>
            <w:r w:rsidRPr="00FF79EE">
              <w:rPr>
                <w:rFonts w:cs="Arial"/>
                <w:b/>
                <w:szCs w:val="20"/>
              </w:rPr>
              <w:t xml:space="preserve"> Responsibility 5 </w:t>
            </w:r>
          </w:p>
        </w:tc>
      </w:tr>
      <w:tr w:rsidR="007F2A6D" w:rsidRPr="00FF79EE" w14:paraId="54243996" w14:textId="77777777" w:rsidTr="00DA73D5">
        <w:tblPrEx>
          <w:tblLook w:val="00A0" w:firstRow="1" w:lastRow="0" w:firstColumn="1" w:lastColumn="0" w:noHBand="0" w:noVBand="0"/>
        </w:tblPrEx>
        <w:trPr>
          <w:cantSplit/>
        </w:trPr>
        <w:tc>
          <w:tcPr>
            <w:tcW w:w="1427" w:type="pct"/>
          </w:tcPr>
          <w:p w14:paraId="233E716C" w14:textId="77777777" w:rsidR="007F2A6D" w:rsidRPr="00FF79EE" w:rsidRDefault="007F2A6D" w:rsidP="00DA73D5">
            <w:pPr>
              <w:rPr>
                <w:rFonts w:cs="Arial"/>
                <w:b/>
                <w:szCs w:val="20"/>
              </w:rPr>
            </w:pPr>
            <w:r w:rsidRPr="00FF79EE">
              <w:rPr>
                <w:rFonts w:cs="Arial"/>
                <w:b/>
                <w:bCs/>
                <w:szCs w:val="20"/>
              </w:rPr>
              <w:t>Autonomy</w:t>
            </w:r>
          </w:p>
        </w:tc>
        <w:tc>
          <w:tcPr>
            <w:tcW w:w="3573" w:type="pct"/>
            <w:gridSpan w:val="2"/>
          </w:tcPr>
          <w:p w14:paraId="2D91F9AD" w14:textId="77777777" w:rsidR="007F2A6D" w:rsidRPr="00FF79EE" w:rsidRDefault="007F2A6D" w:rsidP="00DA73D5">
            <w:pPr>
              <w:rPr>
                <w:rFonts w:cs="Arial"/>
                <w:b/>
                <w:szCs w:val="20"/>
              </w:rPr>
            </w:pPr>
            <w:r w:rsidRPr="00FF79EE">
              <w:rPr>
                <w:rFonts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7F2A6D" w:rsidRPr="00FF79EE" w14:paraId="5F3B205C" w14:textId="77777777" w:rsidTr="00DA73D5">
        <w:tblPrEx>
          <w:tblLook w:val="00A0" w:firstRow="1" w:lastRow="0" w:firstColumn="1" w:lastColumn="0" w:noHBand="0" w:noVBand="0"/>
        </w:tblPrEx>
        <w:trPr>
          <w:cantSplit/>
        </w:trPr>
        <w:tc>
          <w:tcPr>
            <w:tcW w:w="1427" w:type="pct"/>
          </w:tcPr>
          <w:p w14:paraId="0CC2243C" w14:textId="77777777" w:rsidR="007F2A6D" w:rsidRPr="00FF79EE" w:rsidRDefault="007F2A6D" w:rsidP="00DA73D5">
            <w:pPr>
              <w:rPr>
                <w:rFonts w:cs="Arial"/>
                <w:b/>
                <w:bCs/>
                <w:szCs w:val="20"/>
              </w:rPr>
            </w:pPr>
            <w:r w:rsidRPr="00FF79EE">
              <w:rPr>
                <w:rFonts w:cs="Arial"/>
                <w:b/>
                <w:bCs/>
                <w:szCs w:val="20"/>
              </w:rPr>
              <w:t>Influence</w:t>
            </w:r>
          </w:p>
        </w:tc>
        <w:tc>
          <w:tcPr>
            <w:tcW w:w="3573" w:type="pct"/>
            <w:gridSpan w:val="2"/>
          </w:tcPr>
          <w:p w14:paraId="0EF4C520" w14:textId="77777777" w:rsidR="007F2A6D" w:rsidRPr="00FF79EE" w:rsidRDefault="007F2A6D" w:rsidP="00DA73D5">
            <w:pPr>
              <w:rPr>
                <w:rFonts w:cs="Arial"/>
                <w:szCs w:val="20"/>
              </w:rPr>
            </w:pPr>
            <w:r w:rsidRPr="00FF79EE">
              <w:rPr>
                <w:rFonts w:cs="Arial"/>
                <w:szCs w:val="20"/>
              </w:rPr>
              <w:t xml:space="preserve">Influences organisation, customers, suppliers, partners and peers on the contribution of own specialism. Builds appropriate and effective business relationships. Makes decisions which impact the success of assigned work, </w:t>
            </w:r>
            <w:proofErr w:type="gramStart"/>
            <w:r w:rsidRPr="00FF79EE">
              <w:rPr>
                <w:rFonts w:cs="Arial"/>
                <w:szCs w:val="20"/>
              </w:rPr>
              <w:t>i.e.</w:t>
            </w:r>
            <w:proofErr w:type="gramEnd"/>
            <w:r w:rsidRPr="00FF79EE">
              <w:rPr>
                <w:rFonts w:cs="Arial"/>
                <w:szCs w:val="20"/>
              </w:rPr>
              <w:t xml:space="preserve"> results, deadlines and budget. Has significant influence over the allocation and management of resources appropriate to given assignments.</w:t>
            </w:r>
          </w:p>
        </w:tc>
      </w:tr>
      <w:tr w:rsidR="007F2A6D" w:rsidRPr="00FF79EE" w14:paraId="2006D843" w14:textId="77777777" w:rsidTr="00DA73D5">
        <w:tblPrEx>
          <w:tblLook w:val="00A0" w:firstRow="1" w:lastRow="0" w:firstColumn="1" w:lastColumn="0" w:noHBand="0" w:noVBand="0"/>
        </w:tblPrEx>
        <w:trPr>
          <w:cantSplit/>
        </w:trPr>
        <w:tc>
          <w:tcPr>
            <w:tcW w:w="1427" w:type="pct"/>
          </w:tcPr>
          <w:p w14:paraId="7A554B0D" w14:textId="77777777" w:rsidR="007F2A6D" w:rsidRPr="00FF79EE" w:rsidRDefault="007F2A6D" w:rsidP="00DA73D5">
            <w:pPr>
              <w:rPr>
                <w:rFonts w:cs="Arial"/>
                <w:b/>
                <w:bCs/>
                <w:szCs w:val="20"/>
              </w:rPr>
            </w:pPr>
            <w:r w:rsidRPr="00FF79EE">
              <w:rPr>
                <w:rFonts w:cs="Arial"/>
                <w:b/>
                <w:bCs/>
                <w:szCs w:val="20"/>
              </w:rPr>
              <w:t>Complexity</w:t>
            </w:r>
          </w:p>
        </w:tc>
        <w:tc>
          <w:tcPr>
            <w:tcW w:w="3573" w:type="pct"/>
            <w:gridSpan w:val="2"/>
          </w:tcPr>
          <w:p w14:paraId="352D2590" w14:textId="77777777" w:rsidR="007F2A6D" w:rsidRPr="00FF79EE" w:rsidRDefault="007F2A6D" w:rsidP="00DA73D5">
            <w:pPr>
              <w:rPr>
                <w:rFonts w:cs="Arial"/>
                <w:szCs w:val="20"/>
              </w:rPr>
            </w:pPr>
            <w:r w:rsidRPr="00FF79EE">
              <w:rPr>
                <w:rFonts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7F2A6D" w:rsidRPr="00FF79EE" w14:paraId="665E3CB5" w14:textId="77777777" w:rsidTr="00DA73D5">
        <w:tblPrEx>
          <w:tblLook w:val="00A0" w:firstRow="1" w:lastRow="0" w:firstColumn="1" w:lastColumn="0" w:noHBand="0" w:noVBand="0"/>
        </w:tblPrEx>
        <w:trPr>
          <w:cantSplit/>
        </w:trPr>
        <w:tc>
          <w:tcPr>
            <w:tcW w:w="1427" w:type="pct"/>
          </w:tcPr>
          <w:p w14:paraId="41A338BD" w14:textId="77777777" w:rsidR="007F2A6D" w:rsidRPr="00FF79EE" w:rsidRDefault="007F2A6D" w:rsidP="00DA73D5">
            <w:pPr>
              <w:rPr>
                <w:rFonts w:cs="Arial"/>
                <w:b/>
                <w:bCs/>
                <w:szCs w:val="20"/>
              </w:rPr>
            </w:pPr>
            <w:r w:rsidRPr="00FF79EE">
              <w:rPr>
                <w:rFonts w:cs="Arial"/>
                <w:b/>
                <w:bCs/>
                <w:szCs w:val="20"/>
              </w:rPr>
              <w:t>Business skills</w:t>
            </w:r>
          </w:p>
        </w:tc>
        <w:tc>
          <w:tcPr>
            <w:tcW w:w="3573" w:type="pct"/>
            <w:gridSpan w:val="2"/>
          </w:tcPr>
          <w:p w14:paraId="2DC47F8E" w14:textId="77777777" w:rsidR="007F2A6D" w:rsidRPr="00FF79EE" w:rsidRDefault="007F2A6D" w:rsidP="00DA73D5">
            <w:pPr>
              <w:rPr>
                <w:rFonts w:cs="Arial"/>
                <w:szCs w:val="20"/>
              </w:rPr>
            </w:pPr>
            <w:r w:rsidRPr="00FF79EE">
              <w:rPr>
                <w:rFonts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7F2A6D" w:rsidRPr="00FF79EE" w14:paraId="1E5B24B8"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84BC897" w14:textId="77777777" w:rsidR="007F2A6D" w:rsidRPr="00FF79EE" w:rsidRDefault="007F2A6D" w:rsidP="00DA73D5">
            <w:pPr>
              <w:rPr>
                <w:rFonts w:cs="Arial"/>
                <w:b/>
                <w:szCs w:val="20"/>
              </w:rPr>
            </w:pPr>
            <w:r w:rsidRPr="00FF79EE">
              <w:rPr>
                <w:rFonts w:cs="Arial"/>
                <w:b/>
                <w:szCs w:val="20"/>
              </w:rPr>
              <w:t xml:space="preserve">SFIA Professional Skill Level Description </w:t>
            </w:r>
          </w:p>
        </w:tc>
      </w:tr>
      <w:tr w:rsidR="007F2A6D" w:rsidRPr="00FF79EE" w14:paraId="6AD26E8D" w14:textId="77777777" w:rsidTr="00DA73D5">
        <w:tblPrEx>
          <w:tblLook w:val="00A0" w:firstRow="1" w:lastRow="0" w:firstColumn="1" w:lastColumn="0" w:noHBand="0" w:noVBand="0"/>
        </w:tblPrEx>
        <w:trPr>
          <w:cantSplit/>
        </w:trPr>
        <w:tc>
          <w:tcPr>
            <w:tcW w:w="1427" w:type="pct"/>
          </w:tcPr>
          <w:p w14:paraId="299C74D9" w14:textId="77777777" w:rsidR="007F2A6D" w:rsidRPr="00FF79EE" w:rsidRDefault="007F2A6D" w:rsidP="00DA73D5">
            <w:pPr>
              <w:rPr>
                <w:rFonts w:cs="Arial"/>
                <w:b/>
                <w:szCs w:val="20"/>
              </w:rPr>
            </w:pPr>
            <w:r w:rsidRPr="00FF79EE">
              <w:rPr>
                <w:rFonts w:cs="Arial"/>
                <w:b/>
                <w:szCs w:val="20"/>
              </w:rPr>
              <w:lastRenderedPageBreak/>
              <w:t>PRMG 5</w:t>
            </w:r>
          </w:p>
        </w:tc>
        <w:tc>
          <w:tcPr>
            <w:tcW w:w="3573" w:type="pct"/>
            <w:gridSpan w:val="2"/>
          </w:tcPr>
          <w:p w14:paraId="723B5FAD" w14:textId="77777777" w:rsidR="007F2A6D" w:rsidRPr="00FF79EE" w:rsidRDefault="007F2A6D" w:rsidP="00DA73D5">
            <w:r w:rsidRPr="00FF79EE">
              <w:rPr>
                <w:rFonts w:cs="Arial"/>
                <w:szCs w:val="20"/>
              </w:rPr>
              <w:t xml:space="preserve">Takes full responsibility for the definition, approach, facilitation and satisfactory completion of medium scale projects (typically with direct business impact and firm deadlines). Identifies, assesses and manages risks to the success of the project. Ensures that realistic project plans are maintained and ensures regular and accurate communication to stakeholders, consistent with the methods in use (agile, waterfall, etc.). Ensures Quality reviews occur on schedule and according to procedure. Manages the change control </w:t>
            </w:r>
            <w:proofErr w:type="gramStart"/>
            <w:r w:rsidRPr="00FF79EE">
              <w:rPr>
                <w:rFonts w:cs="Arial"/>
                <w:szCs w:val="20"/>
              </w:rPr>
              <w:t>procedure, and</w:t>
            </w:r>
            <w:proofErr w:type="gramEnd"/>
            <w:r w:rsidRPr="00FF79EE">
              <w:rPr>
                <w:rFonts w:cs="Arial"/>
                <w:szCs w:val="20"/>
              </w:rPr>
              <w:t xml:space="preserve"> ensures that project deliverables are completed within agreed cost, timescale and resource budgets, and are signed off. Provides effective leadership to the project </w:t>
            </w:r>
            <w:proofErr w:type="gramStart"/>
            <w:r w:rsidRPr="00FF79EE">
              <w:rPr>
                <w:rFonts w:cs="Arial"/>
                <w:szCs w:val="20"/>
              </w:rPr>
              <w:t>team, and</w:t>
            </w:r>
            <w:proofErr w:type="gramEnd"/>
            <w:r w:rsidRPr="00FF79EE">
              <w:rPr>
                <w:rFonts w:cs="Arial"/>
                <w:szCs w:val="20"/>
              </w:rPr>
              <w:t xml:space="preserve"> takes appropriate action where team performance deviates from agreed tolerances.</w:t>
            </w:r>
          </w:p>
        </w:tc>
      </w:tr>
      <w:tr w:rsidR="007F2A6D" w:rsidRPr="00FF79EE" w14:paraId="76DD998F" w14:textId="77777777" w:rsidTr="00DA73D5">
        <w:tblPrEx>
          <w:tblLook w:val="00A0" w:firstRow="1" w:lastRow="0" w:firstColumn="1" w:lastColumn="0" w:noHBand="0" w:noVBand="0"/>
        </w:tblPrEx>
        <w:trPr>
          <w:cantSplit/>
        </w:trPr>
        <w:tc>
          <w:tcPr>
            <w:tcW w:w="1427" w:type="pct"/>
          </w:tcPr>
          <w:p w14:paraId="25E7F70F" w14:textId="77777777" w:rsidR="007F2A6D" w:rsidRPr="00FF79EE" w:rsidRDefault="007F2A6D" w:rsidP="00DA73D5">
            <w:pPr>
              <w:rPr>
                <w:rFonts w:cs="Arial"/>
                <w:b/>
                <w:szCs w:val="20"/>
              </w:rPr>
            </w:pPr>
            <w:r w:rsidRPr="00FF79EE">
              <w:rPr>
                <w:rFonts w:cs="Arial"/>
                <w:b/>
                <w:szCs w:val="20"/>
              </w:rPr>
              <w:t>CIPM 5</w:t>
            </w:r>
          </w:p>
        </w:tc>
        <w:tc>
          <w:tcPr>
            <w:tcW w:w="3573" w:type="pct"/>
            <w:gridSpan w:val="2"/>
          </w:tcPr>
          <w:p w14:paraId="4EFDBA36" w14:textId="77777777" w:rsidR="007F2A6D" w:rsidRPr="00FF79EE" w:rsidRDefault="007F2A6D" w:rsidP="00DA73D5">
            <w:pPr>
              <w:rPr>
                <w:rFonts w:cs="Arial"/>
                <w:szCs w:val="20"/>
              </w:rPr>
            </w:pPr>
            <w:r w:rsidRPr="00FF79EE">
              <w:rPr>
                <w:rFonts w:cs="Arial"/>
                <w:szCs w:val="20"/>
              </w:rPr>
              <w:t xml:space="preserve">Creates the business readiness plan, taking into consideration IT deployment, data migration, capability deployment (training and engagement activities) and any business activities required to integrate new digital processes or jobs into the </w:t>
            </w:r>
            <w:proofErr w:type="gramStart"/>
            <w:r w:rsidRPr="00FF79EE">
              <w:rPr>
                <w:rFonts w:cs="Arial"/>
                <w:szCs w:val="20"/>
              </w:rPr>
              <w:t>business as usual</w:t>
            </w:r>
            <w:proofErr w:type="gramEnd"/>
            <w:r w:rsidRPr="00FF79EE">
              <w:rPr>
                <w:rFonts w:cs="Arial"/>
                <w:szCs w:val="20"/>
              </w:rPr>
              <w:t xml:space="preserve"> environment.  Determines the readiness levels of business users with regard to upcoming changes; uncovers readiness gaps and creates and implements action plans to close the gaps prior to going live.  Assists the user community in the provision of transition support and change planning and liaises with the project team.  Monitors and reports progress on business readiness targets, business engagement activity, training design and deployment activities, key operational metrics and return to productivity measures.  Defines the series and sequence of activities to bring stakeholders to the required level of commitment, prior to going live.</w:t>
            </w:r>
          </w:p>
        </w:tc>
      </w:tr>
    </w:tbl>
    <w:p w14:paraId="2E58EB07" w14:textId="77777777" w:rsidR="007F2A6D" w:rsidRDefault="007F2A6D" w:rsidP="007F2A6D">
      <w:pPr>
        <w:rPr>
          <w:rFonts w:cs="Arial"/>
          <w:b/>
          <w:sz w:val="24"/>
        </w:rPr>
      </w:pPr>
    </w:p>
    <w:p w14:paraId="64A5576E" w14:textId="77777777" w:rsidR="0084591B" w:rsidRDefault="007F2A6D"/>
    <w:sectPr w:rsidR="00845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BE4"/>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453B79"/>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2D3E53"/>
    <w:multiLevelType w:val="hybridMultilevel"/>
    <w:tmpl w:val="F7B0D6F2"/>
    <w:lvl w:ilvl="0" w:tplc="8F565FE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6D"/>
    <w:rsid w:val="007F2A6D"/>
    <w:rsid w:val="00B1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213BC1"/>
  <w15:chartTrackingRefBased/>
  <w15:docId w15:val="{15DEDCDA-839A-9D47-AD4C-E7103AE1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7F2A6D"/>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28DF7-C086-4602-A8E3-84B24FB0518A}"/>
</file>

<file path=customXml/itemProps2.xml><?xml version="1.0" encoding="utf-8"?>
<ds:datastoreItem xmlns:ds="http://schemas.openxmlformats.org/officeDocument/2006/customXml" ds:itemID="{E11443F8-5A3D-441F-B191-0F82B79D688A}"/>
</file>

<file path=customXml/itemProps3.xml><?xml version="1.0" encoding="utf-8"?>
<ds:datastoreItem xmlns:ds="http://schemas.openxmlformats.org/officeDocument/2006/customXml" ds:itemID="{66D93D8B-7C54-4DEE-A6D2-0D3450DD7BC9}"/>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2021-01-19T04:20:00Z</dcterms:created>
  <dcterms:modified xsi:type="dcterms:W3CDTF">2021-01-19T04:21:00Z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