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84BB" w14:textId="77777777" w:rsidR="009D1A4E" w:rsidRDefault="009D1A4E" w:rsidP="009D1A4E">
      <w:pPr>
        <w:jc w:val="right"/>
        <w:rPr>
          <w:b/>
          <w:sz w:val="24"/>
        </w:rPr>
      </w:pPr>
      <w:r>
        <w:rPr>
          <w:rFonts w:cs="Arial"/>
          <w:b/>
          <w:sz w:val="24"/>
        </w:rPr>
        <w:t>ATTACHMENT 3</w:t>
      </w:r>
    </w:p>
    <w:p w14:paraId="5FF3E78D" w14:textId="77777777" w:rsidR="009D1A4E" w:rsidRDefault="009D1A4E" w:rsidP="009D1A4E">
      <w:pPr>
        <w:jc w:val="center"/>
        <w:rPr>
          <w:b/>
          <w:sz w:val="24"/>
        </w:rPr>
      </w:pPr>
      <w:r>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714"/>
      </w:tblGrid>
      <w:tr w:rsidR="009D1A4E" w14:paraId="5C8E2DE3"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EECE1"/>
            <w:hideMark/>
          </w:tcPr>
          <w:p w14:paraId="2B070289" w14:textId="77777777" w:rsidR="009D1A4E" w:rsidRDefault="009D1A4E" w:rsidP="000E2EC9">
            <w:pPr>
              <w:rPr>
                <w:rFonts w:cs="Arial"/>
                <w:b/>
                <w:szCs w:val="20"/>
              </w:rPr>
            </w:pPr>
            <w:r>
              <w:rPr>
                <w:rFonts w:cs="Arial"/>
                <w:b/>
                <w:szCs w:val="20"/>
              </w:rPr>
              <w:t>Nominated Candidate</w:t>
            </w:r>
          </w:p>
        </w:tc>
        <w:tc>
          <w:tcPr>
            <w:tcW w:w="2994" w:type="pct"/>
            <w:tcBorders>
              <w:top w:val="single" w:sz="4" w:space="0" w:color="auto"/>
              <w:left w:val="nil"/>
              <w:bottom w:val="single" w:sz="4" w:space="0" w:color="auto"/>
              <w:right w:val="single" w:sz="4" w:space="0" w:color="auto"/>
            </w:tcBorders>
          </w:tcPr>
          <w:p w14:paraId="46F91457" w14:textId="77777777" w:rsidR="009D1A4E" w:rsidRDefault="009D1A4E" w:rsidP="000E2EC9">
            <w:pPr>
              <w:rPr>
                <w:rFonts w:cs="Arial"/>
                <w:szCs w:val="20"/>
              </w:rPr>
            </w:pPr>
          </w:p>
        </w:tc>
      </w:tr>
      <w:tr w:rsidR="009D1A4E" w14:paraId="2A5E0244"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EECE1"/>
            <w:hideMark/>
          </w:tcPr>
          <w:p w14:paraId="558346F6" w14:textId="77777777" w:rsidR="009D1A4E" w:rsidRDefault="009D1A4E" w:rsidP="000E2EC9">
            <w:pPr>
              <w:rPr>
                <w:rFonts w:cs="Arial"/>
                <w:b/>
                <w:szCs w:val="20"/>
              </w:rPr>
            </w:pPr>
            <w:r>
              <w:rPr>
                <w:rFonts w:cs="Arial"/>
                <w:b/>
                <w:szCs w:val="20"/>
              </w:rPr>
              <w:t>Role</w:t>
            </w:r>
          </w:p>
        </w:tc>
        <w:tc>
          <w:tcPr>
            <w:tcW w:w="2994" w:type="pct"/>
            <w:tcBorders>
              <w:top w:val="single" w:sz="4" w:space="0" w:color="auto"/>
              <w:left w:val="nil"/>
              <w:bottom w:val="single" w:sz="4" w:space="0" w:color="auto"/>
              <w:right w:val="single" w:sz="4" w:space="0" w:color="auto"/>
            </w:tcBorders>
            <w:hideMark/>
          </w:tcPr>
          <w:p w14:paraId="284641FB" w14:textId="77777777" w:rsidR="009D1A4E" w:rsidRDefault="009D1A4E" w:rsidP="000E2EC9">
            <w:pPr>
              <w:rPr>
                <w:rFonts w:cs="Arial"/>
                <w:szCs w:val="20"/>
              </w:rPr>
            </w:pPr>
            <w:r>
              <w:rPr>
                <w:rFonts w:cs="Arial"/>
                <w:szCs w:val="20"/>
              </w:rPr>
              <w:t>Test Engineer – Multiple positions</w:t>
            </w:r>
          </w:p>
        </w:tc>
      </w:tr>
      <w:tr w:rsidR="009D1A4E" w14:paraId="64F40FA9"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EECE1"/>
            <w:hideMark/>
          </w:tcPr>
          <w:p w14:paraId="7389BA80" w14:textId="77777777" w:rsidR="009D1A4E" w:rsidRDefault="009D1A4E" w:rsidP="000E2EC9">
            <w:pPr>
              <w:rPr>
                <w:rFonts w:cs="Arial"/>
                <w:b/>
                <w:szCs w:val="20"/>
              </w:rPr>
            </w:pPr>
            <w:r>
              <w:rPr>
                <w:rFonts w:cs="Arial"/>
                <w:b/>
                <w:szCs w:val="20"/>
              </w:rPr>
              <w:t>Contract Commencement Date</w:t>
            </w:r>
          </w:p>
        </w:tc>
        <w:tc>
          <w:tcPr>
            <w:tcW w:w="2994" w:type="pct"/>
            <w:tcBorders>
              <w:top w:val="single" w:sz="4" w:space="0" w:color="auto"/>
              <w:left w:val="nil"/>
              <w:bottom w:val="single" w:sz="4" w:space="0" w:color="auto"/>
              <w:right w:val="single" w:sz="4" w:space="0" w:color="auto"/>
            </w:tcBorders>
            <w:hideMark/>
          </w:tcPr>
          <w:p w14:paraId="05C4AB80" w14:textId="77777777" w:rsidR="009D1A4E" w:rsidRDefault="009D1A4E" w:rsidP="000E2EC9">
            <w:pPr>
              <w:rPr>
                <w:rFonts w:cs="Arial"/>
                <w:szCs w:val="20"/>
              </w:rPr>
            </w:pPr>
            <w:r>
              <w:rPr>
                <w:rFonts w:cs="Arial"/>
                <w:szCs w:val="20"/>
              </w:rPr>
              <w:t>ASAP</w:t>
            </w:r>
          </w:p>
        </w:tc>
      </w:tr>
      <w:tr w:rsidR="009D1A4E" w14:paraId="7C2FF839"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EECE1"/>
            <w:hideMark/>
          </w:tcPr>
          <w:p w14:paraId="0209AF26" w14:textId="77777777" w:rsidR="009D1A4E" w:rsidRDefault="009D1A4E" w:rsidP="000E2EC9">
            <w:pPr>
              <w:rPr>
                <w:rFonts w:cs="Arial"/>
                <w:b/>
                <w:szCs w:val="20"/>
              </w:rPr>
            </w:pPr>
            <w:r>
              <w:rPr>
                <w:rFonts w:cs="Arial"/>
                <w:b/>
                <w:szCs w:val="20"/>
              </w:rPr>
              <w:t>Contract Expiry Date</w:t>
            </w:r>
          </w:p>
        </w:tc>
        <w:tc>
          <w:tcPr>
            <w:tcW w:w="2994" w:type="pct"/>
            <w:tcBorders>
              <w:top w:val="single" w:sz="4" w:space="0" w:color="auto"/>
              <w:left w:val="nil"/>
              <w:bottom w:val="single" w:sz="4" w:space="0" w:color="auto"/>
              <w:right w:val="single" w:sz="4" w:space="0" w:color="auto"/>
            </w:tcBorders>
            <w:hideMark/>
          </w:tcPr>
          <w:p w14:paraId="4890F5BC" w14:textId="77777777" w:rsidR="009D1A4E" w:rsidRDefault="009D1A4E" w:rsidP="000E2EC9">
            <w:pPr>
              <w:rPr>
                <w:rFonts w:cs="Arial"/>
                <w:szCs w:val="20"/>
              </w:rPr>
            </w:pPr>
            <w:r>
              <w:rPr>
                <w:rFonts w:cs="Arial"/>
                <w:szCs w:val="20"/>
              </w:rPr>
              <w:t>Contract terms between 12 and 24 months will be considered</w:t>
            </w:r>
          </w:p>
        </w:tc>
      </w:tr>
      <w:tr w:rsidR="009D1A4E" w14:paraId="7CAE1B1B"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EECE1"/>
            <w:hideMark/>
          </w:tcPr>
          <w:p w14:paraId="5752AC20" w14:textId="77777777" w:rsidR="009D1A4E" w:rsidRDefault="009D1A4E" w:rsidP="000E2EC9">
            <w:pPr>
              <w:rPr>
                <w:rFonts w:cs="Arial"/>
                <w:b/>
                <w:szCs w:val="20"/>
              </w:rPr>
            </w:pPr>
            <w:r>
              <w:rPr>
                <w:rFonts w:cs="Arial"/>
                <w:b/>
                <w:szCs w:val="20"/>
              </w:rPr>
              <w:t>Purpose of Services:</w:t>
            </w:r>
          </w:p>
        </w:tc>
        <w:tc>
          <w:tcPr>
            <w:tcW w:w="2994" w:type="pct"/>
            <w:tcBorders>
              <w:top w:val="single" w:sz="4" w:space="0" w:color="auto"/>
              <w:left w:val="nil"/>
              <w:bottom w:val="single" w:sz="4" w:space="0" w:color="auto"/>
              <w:right w:val="single" w:sz="4" w:space="0" w:color="auto"/>
            </w:tcBorders>
            <w:hideMark/>
          </w:tcPr>
          <w:p w14:paraId="19A22690" w14:textId="77777777" w:rsidR="009D1A4E" w:rsidRDefault="009D1A4E" w:rsidP="000E2EC9">
            <w:pPr>
              <w:rPr>
                <w:rFonts w:cs="Arial"/>
                <w:szCs w:val="20"/>
              </w:rPr>
            </w:pPr>
            <w:r>
              <w:rPr>
                <w:rFonts w:cs="Arial"/>
                <w:szCs w:val="20"/>
              </w:rPr>
              <w:t>Professional Services (Clause 7.11)</w:t>
            </w:r>
          </w:p>
        </w:tc>
      </w:tr>
      <w:tr w:rsidR="009D1A4E" w14:paraId="485A83B3"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EECE1"/>
            <w:hideMark/>
          </w:tcPr>
          <w:p w14:paraId="3E52CEDF" w14:textId="77777777" w:rsidR="009D1A4E" w:rsidRDefault="009D1A4E" w:rsidP="000E2EC9">
            <w:pPr>
              <w:rPr>
                <w:rFonts w:cs="Arial"/>
                <w:b/>
                <w:szCs w:val="20"/>
              </w:rPr>
            </w:pPr>
            <w:r>
              <w:rPr>
                <w:rFonts w:cs="Arial"/>
                <w:b/>
                <w:szCs w:val="20"/>
              </w:rPr>
              <w:t>Role Description</w:t>
            </w:r>
          </w:p>
        </w:tc>
        <w:tc>
          <w:tcPr>
            <w:tcW w:w="2994" w:type="pct"/>
            <w:tcBorders>
              <w:top w:val="single" w:sz="4" w:space="0" w:color="auto"/>
              <w:left w:val="nil"/>
              <w:bottom w:val="single" w:sz="4" w:space="0" w:color="auto"/>
              <w:right w:val="single" w:sz="4" w:space="0" w:color="auto"/>
            </w:tcBorders>
            <w:hideMark/>
          </w:tcPr>
          <w:p w14:paraId="09D728CB" w14:textId="77777777" w:rsidR="009D1A4E" w:rsidRDefault="009D1A4E" w:rsidP="000E2EC9">
            <w:pPr>
              <w:autoSpaceDE w:val="0"/>
              <w:autoSpaceDN w:val="0"/>
              <w:adjustRightInd w:val="0"/>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Test Engineer.</w:t>
            </w:r>
          </w:p>
          <w:p w14:paraId="1E4496D1" w14:textId="77777777" w:rsidR="009D1A4E" w:rsidRDefault="009D1A4E" w:rsidP="000E2EC9">
            <w:pPr>
              <w:autoSpaceDE w:val="0"/>
              <w:autoSpaceDN w:val="0"/>
              <w:adjustRightInd w:val="0"/>
              <w:rPr>
                <w:rFonts w:cs="Arial"/>
                <w:i/>
                <w:szCs w:val="20"/>
              </w:rPr>
            </w:pPr>
            <w:r>
              <w:rPr>
                <w:rFonts w:cs="Arial"/>
                <w:szCs w:val="20"/>
              </w:rPr>
              <w:t>The Test Engineer will be responsible under direction to specify, develop and write test plans and test scripts, produce test cases, carry out regression testing, and use automated test software applications to test the behaviour, functionality and integrity of systems, and document the results.</w:t>
            </w:r>
          </w:p>
        </w:tc>
      </w:tr>
      <w:tr w:rsidR="009D1A4E" w14:paraId="7FFB6443"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EECE1"/>
            <w:hideMark/>
          </w:tcPr>
          <w:p w14:paraId="537B5792" w14:textId="77777777" w:rsidR="009D1A4E" w:rsidRDefault="009D1A4E" w:rsidP="000E2EC9">
            <w:pPr>
              <w:rPr>
                <w:rFonts w:cs="Arial"/>
                <w:b/>
                <w:szCs w:val="20"/>
              </w:rPr>
            </w:pPr>
            <w:r>
              <w:rPr>
                <w:rFonts w:cs="Arial"/>
                <w:b/>
                <w:szCs w:val="20"/>
              </w:rPr>
              <w:t>SFIA Level of Responsibility Required</w:t>
            </w:r>
          </w:p>
          <w:p w14:paraId="3DDB6B4F" w14:textId="77777777" w:rsidR="009D1A4E" w:rsidRDefault="009D1A4E" w:rsidP="000E2EC9">
            <w:pPr>
              <w:rPr>
                <w:rFonts w:cs="Arial"/>
                <w:b/>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hideMark/>
          </w:tcPr>
          <w:p w14:paraId="25B0856D" w14:textId="77777777" w:rsidR="009D1A4E" w:rsidRDefault="009D1A4E" w:rsidP="000E2EC9">
            <w:pPr>
              <w:rPr>
                <w:rFonts w:cs="Arial"/>
                <w:szCs w:val="20"/>
              </w:rPr>
            </w:pPr>
            <w:r>
              <w:rPr>
                <w:rFonts w:cs="Arial"/>
                <w:szCs w:val="20"/>
              </w:rPr>
              <w:t>The Specified Person will be expected to demonstrate attributes of SFIA Level of Responsibility 3</w:t>
            </w:r>
          </w:p>
        </w:tc>
      </w:tr>
      <w:tr w:rsidR="009D1A4E" w14:paraId="44B507D8"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EECE1"/>
            <w:hideMark/>
          </w:tcPr>
          <w:p w14:paraId="6A424AFC" w14:textId="77777777" w:rsidR="009D1A4E" w:rsidRDefault="009D1A4E" w:rsidP="000E2EC9">
            <w:pPr>
              <w:rPr>
                <w:rFonts w:cs="Arial"/>
                <w:b/>
                <w:szCs w:val="20"/>
              </w:rPr>
            </w:pPr>
            <w:r>
              <w:rPr>
                <w:rFonts w:cs="Arial"/>
                <w:b/>
                <w:szCs w:val="20"/>
              </w:rPr>
              <w:t>SFIA Skills Required</w:t>
            </w:r>
          </w:p>
          <w:p w14:paraId="0C438E13" w14:textId="77777777" w:rsidR="009D1A4E" w:rsidRDefault="009D1A4E" w:rsidP="000E2EC9">
            <w:pPr>
              <w:rPr>
                <w:rFonts w:cs="Arial"/>
                <w:i/>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hideMark/>
          </w:tcPr>
          <w:p w14:paraId="16AE314B" w14:textId="77777777" w:rsidR="009D1A4E" w:rsidRDefault="009D1A4E" w:rsidP="000E2EC9">
            <w:pPr>
              <w:autoSpaceDE w:val="0"/>
              <w:autoSpaceDN w:val="0"/>
              <w:adjustRightInd w:val="0"/>
              <w:rPr>
                <w:rFonts w:cs="Arial"/>
                <w:szCs w:val="20"/>
              </w:rPr>
            </w:pPr>
            <w:r>
              <w:rPr>
                <w:rFonts w:cs="Arial"/>
                <w:szCs w:val="20"/>
              </w:rPr>
              <w:t>SINT 3</w:t>
            </w:r>
          </w:p>
          <w:p w14:paraId="33A5BB2D" w14:textId="77777777" w:rsidR="009D1A4E" w:rsidRDefault="009D1A4E" w:rsidP="000E2EC9">
            <w:pPr>
              <w:autoSpaceDE w:val="0"/>
              <w:autoSpaceDN w:val="0"/>
              <w:adjustRightInd w:val="0"/>
              <w:rPr>
                <w:rFonts w:cs="Arial"/>
                <w:szCs w:val="20"/>
              </w:rPr>
            </w:pPr>
            <w:r>
              <w:rPr>
                <w:rFonts w:cs="Arial"/>
                <w:szCs w:val="20"/>
              </w:rPr>
              <w:t>USEV 3</w:t>
            </w:r>
          </w:p>
          <w:p w14:paraId="780A7846" w14:textId="77777777" w:rsidR="009D1A4E" w:rsidRDefault="009D1A4E" w:rsidP="000E2EC9">
            <w:pPr>
              <w:rPr>
                <w:rFonts w:cs="Arial"/>
                <w:b/>
                <w:szCs w:val="20"/>
              </w:rPr>
            </w:pPr>
            <w:r>
              <w:rPr>
                <w:rFonts w:cs="Arial"/>
                <w:szCs w:val="20"/>
              </w:rPr>
              <w:t>TEST 3</w:t>
            </w:r>
          </w:p>
        </w:tc>
      </w:tr>
      <w:tr w:rsidR="009D1A4E" w14:paraId="228FFC7F"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7E6E6"/>
            <w:hideMark/>
          </w:tcPr>
          <w:p w14:paraId="6FFAD164" w14:textId="77777777" w:rsidR="009D1A4E" w:rsidRDefault="009D1A4E" w:rsidP="000E2EC9">
            <w:pPr>
              <w:rPr>
                <w:rFonts w:cs="Arial"/>
                <w:b/>
                <w:i/>
                <w:szCs w:val="20"/>
              </w:rPr>
            </w:pPr>
            <w:r>
              <w:rPr>
                <w:rFonts w:cs="Arial"/>
                <w:b/>
                <w:szCs w:val="20"/>
              </w:rPr>
              <w:t>Other Skills and Knowledge</w:t>
            </w:r>
          </w:p>
        </w:tc>
        <w:tc>
          <w:tcPr>
            <w:tcW w:w="2994" w:type="pct"/>
            <w:tcBorders>
              <w:top w:val="single" w:sz="4" w:space="0" w:color="auto"/>
              <w:left w:val="nil"/>
              <w:bottom w:val="single" w:sz="4" w:space="0" w:color="auto"/>
              <w:right w:val="single" w:sz="4" w:space="0" w:color="auto"/>
            </w:tcBorders>
            <w:shd w:val="clear" w:color="auto" w:fill="E7E6E6"/>
            <w:hideMark/>
          </w:tcPr>
          <w:p w14:paraId="043FE710" w14:textId="77777777" w:rsidR="009D1A4E" w:rsidRDefault="009D1A4E" w:rsidP="000E2EC9">
            <w:pPr>
              <w:autoSpaceDE w:val="0"/>
              <w:autoSpaceDN w:val="0"/>
              <w:adjustRightInd w:val="0"/>
              <w:rPr>
                <w:rFonts w:cs="Arial"/>
                <w:szCs w:val="20"/>
              </w:rPr>
            </w:pPr>
            <w:r>
              <w:rPr>
                <w:rFonts w:cs="Arial"/>
                <w:b/>
                <w:szCs w:val="20"/>
              </w:rPr>
              <w:t>Statement of Suitability Against Other Skills and Knowledge</w:t>
            </w:r>
          </w:p>
        </w:tc>
      </w:tr>
      <w:tr w:rsidR="009D1A4E" w14:paraId="30548BF6" w14:textId="77777777" w:rsidTr="000E2EC9">
        <w:trPr>
          <w:cantSplit/>
          <w:trHeight w:val="453"/>
        </w:trPr>
        <w:tc>
          <w:tcPr>
            <w:tcW w:w="2006" w:type="pct"/>
            <w:tcBorders>
              <w:top w:val="single" w:sz="4" w:space="0" w:color="auto"/>
              <w:left w:val="single" w:sz="4" w:space="0" w:color="auto"/>
              <w:bottom w:val="single" w:sz="4" w:space="0" w:color="auto"/>
              <w:right w:val="single" w:sz="4" w:space="0" w:color="auto"/>
            </w:tcBorders>
            <w:vAlign w:val="center"/>
            <w:hideMark/>
          </w:tcPr>
          <w:p w14:paraId="08D66A02" w14:textId="77777777" w:rsidR="009D1A4E" w:rsidRDefault="009D1A4E" w:rsidP="009D1A4E">
            <w:pPr>
              <w:numPr>
                <w:ilvl w:val="0"/>
                <w:numId w:val="1"/>
              </w:numPr>
              <w:rPr>
                <w:rFonts w:cs="Arial"/>
                <w:szCs w:val="20"/>
              </w:rPr>
            </w:pPr>
            <w:r>
              <w:rPr>
                <w:rFonts w:cs="Arial"/>
                <w:szCs w:val="20"/>
              </w:rPr>
              <w:t>Testing experience in an Agile software development environment.</w:t>
            </w:r>
          </w:p>
        </w:tc>
        <w:tc>
          <w:tcPr>
            <w:tcW w:w="2994" w:type="pct"/>
            <w:tcBorders>
              <w:top w:val="single" w:sz="4" w:space="0" w:color="auto"/>
              <w:left w:val="nil"/>
              <w:bottom w:val="single" w:sz="4" w:space="0" w:color="auto"/>
              <w:right w:val="single" w:sz="4" w:space="0" w:color="auto"/>
            </w:tcBorders>
          </w:tcPr>
          <w:p w14:paraId="24AD8859" w14:textId="77777777" w:rsidR="009D1A4E" w:rsidRDefault="009D1A4E" w:rsidP="000E2EC9">
            <w:pPr>
              <w:rPr>
                <w:rFonts w:cs="Arial"/>
                <w:szCs w:val="20"/>
              </w:rPr>
            </w:pPr>
          </w:p>
        </w:tc>
      </w:tr>
      <w:tr w:rsidR="009D1A4E" w14:paraId="41638369" w14:textId="77777777" w:rsidTr="000E2EC9">
        <w:trPr>
          <w:cantSplit/>
          <w:trHeight w:val="453"/>
        </w:trPr>
        <w:tc>
          <w:tcPr>
            <w:tcW w:w="2006" w:type="pct"/>
            <w:tcBorders>
              <w:top w:val="single" w:sz="4" w:space="0" w:color="auto"/>
              <w:left w:val="single" w:sz="4" w:space="0" w:color="auto"/>
              <w:bottom w:val="single" w:sz="4" w:space="0" w:color="auto"/>
              <w:right w:val="single" w:sz="4" w:space="0" w:color="auto"/>
            </w:tcBorders>
            <w:vAlign w:val="center"/>
            <w:hideMark/>
          </w:tcPr>
          <w:p w14:paraId="368A16BD" w14:textId="77777777" w:rsidR="009D1A4E" w:rsidRDefault="009D1A4E" w:rsidP="009D1A4E">
            <w:pPr>
              <w:numPr>
                <w:ilvl w:val="0"/>
                <w:numId w:val="1"/>
              </w:numPr>
              <w:rPr>
                <w:rFonts w:cs="Arial"/>
                <w:szCs w:val="20"/>
              </w:rPr>
            </w:pPr>
            <w:r>
              <w:rPr>
                <w:rFonts w:cs="Arial"/>
                <w:szCs w:val="20"/>
              </w:rPr>
              <w:t>Experience with Linux systems and system administration.</w:t>
            </w:r>
          </w:p>
        </w:tc>
        <w:tc>
          <w:tcPr>
            <w:tcW w:w="2994" w:type="pct"/>
            <w:tcBorders>
              <w:top w:val="single" w:sz="4" w:space="0" w:color="auto"/>
              <w:left w:val="nil"/>
              <w:bottom w:val="single" w:sz="4" w:space="0" w:color="auto"/>
              <w:right w:val="single" w:sz="4" w:space="0" w:color="auto"/>
            </w:tcBorders>
          </w:tcPr>
          <w:p w14:paraId="6A97173E" w14:textId="77777777" w:rsidR="009D1A4E" w:rsidRDefault="009D1A4E" w:rsidP="000E2EC9">
            <w:pPr>
              <w:rPr>
                <w:rFonts w:cs="Arial"/>
                <w:szCs w:val="20"/>
              </w:rPr>
            </w:pPr>
          </w:p>
        </w:tc>
      </w:tr>
      <w:tr w:rsidR="009D1A4E" w14:paraId="605F4B5D" w14:textId="77777777" w:rsidTr="000E2EC9">
        <w:trPr>
          <w:cantSplit/>
          <w:trHeight w:val="453"/>
        </w:trPr>
        <w:tc>
          <w:tcPr>
            <w:tcW w:w="2006" w:type="pct"/>
            <w:tcBorders>
              <w:top w:val="single" w:sz="4" w:space="0" w:color="auto"/>
              <w:left w:val="single" w:sz="4" w:space="0" w:color="auto"/>
              <w:bottom w:val="single" w:sz="4" w:space="0" w:color="auto"/>
              <w:right w:val="single" w:sz="4" w:space="0" w:color="auto"/>
            </w:tcBorders>
            <w:vAlign w:val="center"/>
            <w:hideMark/>
          </w:tcPr>
          <w:p w14:paraId="21B51D7A" w14:textId="77777777" w:rsidR="009D1A4E" w:rsidRDefault="009D1A4E" w:rsidP="009D1A4E">
            <w:pPr>
              <w:numPr>
                <w:ilvl w:val="0"/>
                <w:numId w:val="1"/>
              </w:numPr>
              <w:rPr>
                <w:rFonts w:cs="Arial"/>
                <w:szCs w:val="20"/>
              </w:rPr>
            </w:pPr>
            <w:r>
              <w:rPr>
                <w:rFonts w:cs="Arial"/>
                <w:szCs w:val="20"/>
              </w:rPr>
              <w:t>Experience with cloud, containers and virtualisation.</w:t>
            </w:r>
          </w:p>
        </w:tc>
        <w:tc>
          <w:tcPr>
            <w:tcW w:w="2994" w:type="pct"/>
            <w:tcBorders>
              <w:top w:val="single" w:sz="4" w:space="0" w:color="auto"/>
              <w:left w:val="nil"/>
              <w:bottom w:val="single" w:sz="4" w:space="0" w:color="auto"/>
              <w:right w:val="single" w:sz="4" w:space="0" w:color="auto"/>
            </w:tcBorders>
          </w:tcPr>
          <w:p w14:paraId="3C388BFD" w14:textId="77777777" w:rsidR="009D1A4E" w:rsidRDefault="009D1A4E" w:rsidP="000E2EC9">
            <w:pPr>
              <w:rPr>
                <w:rFonts w:cs="Arial"/>
                <w:szCs w:val="20"/>
              </w:rPr>
            </w:pPr>
          </w:p>
        </w:tc>
      </w:tr>
      <w:tr w:rsidR="009D1A4E" w14:paraId="23B790AC" w14:textId="77777777" w:rsidTr="000E2EC9">
        <w:trPr>
          <w:cantSplit/>
          <w:trHeight w:val="580"/>
        </w:trPr>
        <w:tc>
          <w:tcPr>
            <w:tcW w:w="2006" w:type="pct"/>
            <w:tcBorders>
              <w:top w:val="single" w:sz="4" w:space="0" w:color="auto"/>
              <w:left w:val="single" w:sz="4" w:space="0" w:color="auto"/>
              <w:bottom w:val="single" w:sz="4" w:space="0" w:color="auto"/>
              <w:right w:val="single" w:sz="4" w:space="0" w:color="auto"/>
            </w:tcBorders>
            <w:shd w:val="clear" w:color="auto" w:fill="E7E6E6"/>
            <w:hideMark/>
          </w:tcPr>
          <w:p w14:paraId="42DB228D" w14:textId="77777777" w:rsidR="009D1A4E" w:rsidRDefault="009D1A4E" w:rsidP="000E2EC9">
            <w:pPr>
              <w:tabs>
                <w:tab w:val="left" w:pos="2901"/>
              </w:tabs>
              <w:rPr>
                <w:rFonts w:cs="Arial"/>
                <w:b/>
                <w:szCs w:val="20"/>
              </w:rPr>
            </w:pPr>
            <w:r>
              <w:rPr>
                <w:rFonts w:cs="Arial"/>
                <w:b/>
                <w:szCs w:val="20"/>
              </w:rPr>
              <w:t>Major Responsibilities:</w:t>
            </w:r>
            <w:r>
              <w:rPr>
                <w:rFonts w:cs="Arial"/>
                <w:b/>
                <w:szCs w:val="20"/>
              </w:rPr>
              <w:tab/>
            </w:r>
          </w:p>
        </w:tc>
        <w:tc>
          <w:tcPr>
            <w:tcW w:w="2994" w:type="pct"/>
            <w:tcBorders>
              <w:top w:val="single" w:sz="4" w:space="0" w:color="auto"/>
              <w:left w:val="nil"/>
              <w:bottom w:val="single" w:sz="4" w:space="0" w:color="auto"/>
              <w:right w:val="single" w:sz="4" w:space="0" w:color="auto"/>
            </w:tcBorders>
            <w:shd w:val="clear" w:color="auto" w:fill="E7E6E6"/>
            <w:hideMark/>
          </w:tcPr>
          <w:p w14:paraId="6BC9470C" w14:textId="77777777" w:rsidR="009D1A4E" w:rsidRDefault="009D1A4E" w:rsidP="000E2EC9">
            <w:pPr>
              <w:rPr>
                <w:rFonts w:cs="Arial"/>
                <w:b/>
                <w:szCs w:val="20"/>
              </w:rPr>
            </w:pPr>
            <w:r>
              <w:rPr>
                <w:rFonts w:cs="Arial"/>
                <w:b/>
                <w:szCs w:val="20"/>
              </w:rPr>
              <w:t>Statement of Suitability Against Major Responsibilities</w:t>
            </w:r>
          </w:p>
        </w:tc>
      </w:tr>
      <w:tr w:rsidR="009D1A4E" w14:paraId="61B548A6" w14:textId="77777777" w:rsidTr="000E2EC9">
        <w:trPr>
          <w:cantSplit/>
          <w:trHeight w:val="416"/>
        </w:trPr>
        <w:tc>
          <w:tcPr>
            <w:tcW w:w="2006" w:type="pct"/>
            <w:tcBorders>
              <w:top w:val="single" w:sz="4" w:space="0" w:color="auto"/>
              <w:left w:val="single" w:sz="4" w:space="0" w:color="auto"/>
              <w:bottom w:val="single" w:sz="4" w:space="0" w:color="auto"/>
              <w:right w:val="single" w:sz="4" w:space="0" w:color="auto"/>
            </w:tcBorders>
            <w:hideMark/>
          </w:tcPr>
          <w:p w14:paraId="5435CCF5" w14:textId="77777777" w:rsidR="009D1A4E" w:rsidRDefault="009D1A4E" w:rsidP="009D1A4E">
            <w:pPr>
              <w:numPr>
                <w:ilvl w:val="0"/>
                <w:numId w:val="2"/>
              </w:numPr>
              <w:rPr>
                <w:rFonts w:cs="Arial"/>
                <w:szCs w:val="20"/>
              </w:rPr>
            </w:pPr>
            <w:r>
              <w:t>Under direction from the Test Manager</w:t>
            </w:r>
            <w:r>
              <w:rPr>
                <w:rFonts w:cs="Arial"/>
                <w:szCs w:val="20"/>
              </w:rPr>
              <w:t>, conduct the design,</w:t>
            </w:r>
            <w:r>
              <w:t xml:space="preserve"> integration and transition of mission system upgrades to ensure the capability meets business, security and quality requirements.</w:t>
            </w:r>
          </w:p>
        </w:tc>
        <w:tc>
          <w:tcPr>
            <w:tcW w:w="2994" w:type="pct"/>
            <w:tcBorders>
              <w:top w:val="single" w:sz="4" w:space="0" w:color="auto"/>
              <w:left w:val="single" w:sz="4" w:space="0" w:color="auto"/>
              <w:bottom w:val="single" w:sz="4" w:space="0" w:color="auto"/>
              <w:right w:val="single" w:sz="4" w:space="0" w:color="auto"/>
            </w:tcBorders>
          </w:tcPr>
          <w:p w14:paraId="2F04AEDE" w14:textId="77777777" w:rsidR="009D1A4E" w:rsidRDefault="009D1A4E" w:rsidP="000E2EC9">
            <w:pPr>
              <w:ind w:left="-28"/>
              <w:rPr>
                <w:rFonts w:cs="Arial"/>
                <w:i/>
                <w:szCs w:val="20"/>
              </w:rPr>
            </w:pPr>
          </w:p>
        </w:tc>
      </w:tr>
      <w:tr w:rsidR="009D1A4E" w14:paraId="5EA70A01" w14:textId="77777777" w:rsidTr="000E2EC9">
        <w:trPr>
          <w:cantSplit/>
          <w:trHeight w:val="410"/>
        </w:trPr>
        <w:tc>
          <w:tcPr>
            <w:tcW w:w="2006" w:type="pct"/>
            <w:tcBorders>
              <w:top w:val="single" w:sz="4" w:space="0" w:color="auto"/>
              <w:left w:val="single" w:sz="4" w:space="0" w:color="auto"/>
              <w:bottom w:val="single" w:sz="4" w:space="0" w:color="auto"/>
              <w:right w:val="single" w:sz="4" w:space="0" w:color="auto"/>
            </w:tcBorders>
            <w:hideMark/>
          </w:tcPr>
          <w:p w14:paraId="02B0E585" w14:textId="77777777" w:rsidR="009D1A4E" w:rsidRDefault="009D1A4E" w:rsidP="009D1A4E">
            <w:pPr>
              <w:numPr>
                <w:ilvl w:val="0"/>
                <w:numId w:val="2"/>
              </w:numPr>
              <w:rPr>
                <w:rFonts w:cs="Arial"/>
                <w:szCs w:val="20"/>
              </w:rPr>
            </w:pPr>
            <w:r>
              <w:rPr>
                <w:rFonts w:cs="Arial"/>
                <w:szCs w:val="20"/>
              </w:rPr>
              <w:lastRenderedPageBreak/>
              <w:t>Support the monitoring and maintenance of system security, quality, performance and reliability (Windows &amp; Linux). Ensure system upgrades and configuration changes are deployed according to the program schedule.</w:t>
            </w:r>
          </w:p>
        </w:tc>
        <w:tc>
          <w:tcPr>
            <w:tcW w:w="2994" w:type="pct"/>
            <w:tcBorders>
              <w:top w:val="single" w:sz="4" w:space="0" w:color="auto"/>
              <w:left w:val="single" w:sz="4" w:space="0" w:color="auto"/>
              <w:bottom w:val="single" w:sz="4" w:space="0" w:color="auto"/>
              <w:right w:val="single" w:sz="4" w:space="0" w:color="auto"/>
            </w:tcBorders>
          </w:tcPr>
          <w:p w14:paraId="5761D14B" w14:textId="77777777" w:rsidR="009D1A4E" w:rsidRDefault="009D1A4E" w:rsidP="000E2EC9">
            <w:pPr>
              <w:ind w:left="-28"/>
              <w:rPr>
                <w:rFonts w:cs="Arial"/>
                <w:i/>
                <w:szCs w:val="20"/>
              </w:rPr>
            </w:pPr>
          </w:p>
        </w:tc>
      </w:tr>
      <w:tr w:rsidR="009D1A4E" w14:paraId="53C13C7B" w14:textId="77777777" w:rsidTr="000E2EC9">
        <w:trPr>
          <w:cantSplit/>
          <w:trHeight w:val="502"/>
        </w:trPr>
        <w:tc>
          <w:tcPr>
            <w:tcW w:w="2006" w:type="pct"/>
            <w:tcBorders>
              <w:top w:val="single" w:sz="4" w:space="0" w:color="auto"/>
              <w:left w:val="single" w:sz="4" w:space="0" w:color="auto"/>
              <w:bottom w:val="single" w:sz="4" w:space="0" w:color="auto"/>
              <w:right w:val="single" w:sz="4" w:space="0" w:color="auto"/>
            </w:tcBorders>
            <w:hideMark/>
          </w:tcPr>
          <w:p w14:paraId="4937BE73" w14:textId="77777777" w:rsidR="009D1A4E" w:rsidRDefault="009D1A4E" w:rsidP="009D1A4E">
            <w:pPr>
              <w:numPr>
                <w:ilvl w:val="0"/>
                <w:numId w:val="2"/>
              </w:numPr>
              <w:rPr>
                <w:rFonts w:cs="Arial"/>
                <w:szCs w:val="20"/>
              </w:rPr>
            </w:pPr>
            <w:r>
              <w:rPr>
                <w:rFonts w:cs="Arial"/>
                <w:szCs w:val="20"/>
              </w:rPr>
              <w:t>Support engineering and technical staff in systems lifecycle activities related to requirements engineering, systems design, implementation, test and operation.</w:t>
            </w:r>
          </w:p>
        </w:tc>
        <w:tc>
          <w:tcPr>
            <w:tcW w:w="2994" w:type="pct"/>
            <w:tcBorders>
              <w:top w:val="single" w:sz="4" w:space="0" w:color="auto"/>
              <w:left w:val="single" w:sz="4" w:space="0" w:color="auto"/>
              <w:bottom w:val="single" w:sz="4" w:space="0" w:color="auto"/>
              <w:right w:val="single" w:sz="4" w:space="0" w:color="auto"/>
            </w:tcBorders>
          </w:tcPr>
          <w:p w14:paraId="7A9225CE" w14:textId="77777777" w:rsidR="009D1A4E" w:rsidRDefault="009D1A4E" w:rsidP="000E2EC9">
            <w:pPr>
              <w:ind w:left="-28"/>
              <w:rPr>
                <w:rFonts w:cs="Arial"/>
                <w:i/>
                <w:szCs w:val="20"/>
              </w:rPr>
            </w:pPr>
          </w:p>
        </w:tc>
      </w:tr>
      <w:tr w:rsidR="009D1A4E" w14:paraId="6F78AAA7" w14:textId="77777777" w:rsidTr="000E2EC9">
        <w:trPr>
          <w:cantSplit/>
          <w:trHeight w:val="361"/>
        </w:trPr>
        <w:tc>
          <w:tcPr>
            <w:tcW w:w="2006" w:type="pct"/>
            <w:tcBorders>
              <w:top w:val="single" w:sz="4" w:space="0" w:color="auto"/>
              <w:left w:val="single" w:sz="4" w:space="0" w:color="auto"/>
              <w:bottom w:val="single" w:sz="4" w:space="0" w:color="auto"/>
              <w:right w:val="single" w:sz="4" w:space="0" w:color="auto"/>
            </w:tcBorders>
            <w:hideMark/>
          </w:tcPr>
          <w:p w14:paraId="373A2336" w14:textId="77777777" w:rsidR="009D1A4E" w:rsidRDefault="009D1A4E" w:rsidP="009D1A4E">
            <w:pPr>
              <w:numPr>
                <w:ilvl w:val="0"/>
                <w:numId w:val="2"/>
              </w:numPr>
              <w:rPr>
                <w:rFonts w:cs="Arial"/>
                <w:szCs w:val="20"/>
              </w:rPr>
            </w:pPr>
            <w:r>
              <w:rPr>
                <w:rFonts w:cs="Arial"/>
                <w:szCs w:val="20"/>
              </w:rPr>
              <w:t>Document test processes and procedures in a clear and concise manner. Ensure that procedures which involve specific technical knowledge or materials are documented sufficiently to meet testing quality standards.</w:t>
            </w:r>
          </w:p>
        </w:tc>
        <w:tc>
          <w:tcPr>
            <w:tcW w:w="2994" w:type="pct"/>
            <w:tcBorders>
              <w:top w:val="single" w:sz="4" w:space="0" w:color="auto"/>
              <w:left w:val="single" w:sz="4" w:space="0" w:color="auto"/>
              <w:bottom w:val="single" w:sz="4" w:space="0" w:color="auto"/>
              <w:right w:val="single" w:sz="4" w:space="0" w:color="auto"/>
            </w:tcBorders>
          </w:tcPr>
          <w:p w14:paraId="4C659101" w14:textId="77777777" w:rsidR="009D1A4E" w:rsidRDefault="009D1A4E" w:rsidP="000E2EC9">
            <w:pPr>
              <w:ind w:left="-28"/>
              <w:rPr>
                <w:rFonts w:cs="Arial"/>
                <w:i/>
                <w:szCs w:val="20"/>
              </w:rPr>
            </w:pPr>
          </w:p>
        </w:tc>
      </w:tr>
      <w:tr w:rsidR="009D1A4E" w14:paraId="0C9296BA" w14:textId="77777777" w:rsidTr="000E2EC9">
        <w:trPr>
          <w:cantSplit/>
          <w:trHeight w:val="361"/>
        </w:trPr>
        <w:tc>
          <w:tcPr>
            <w:tcW w:w="2006" w:type="pct"/>
            <w:tcBorders>
              <w:top w:val="single" w:sz="4" w:space="0" w:color="auto"/>
              <w:left w:val="single" w:sz="4" w:space="0" w:color="auto"/>
              <w:bottom w:val="single" w:sz="4" w:space="0" w:color="auto"/>
              <w:right w:val="single" w:sz="4" w:space="0" w:color="auto"/>
            </w:tcBorders>
            <w:hideMark/>
          </w:tcPr>
          <w:p w14:paraId="0337B9F7" w14:textId="77777777" w:rsidR="009D1A4E" w:rsidRDefault="009D1A4E" w:rsidP="009D1A4E">
            <w:pPr>
              <w:numPr>
                <w:ilvl w:val="0"/>
                <w:numId w:val="2"/>
              </w:numPr>
              <w:rPr>
                <w:rFonts w:cs="Arial"/>
                <w:szCs w:val="20"/>
              </w:rPr>
            </w:pPr>
            <w:r>
              <w:rPr>
                <w:rFonts w:cs="Arial"/>
                <w:szCs w:val="20"/>
              </w:rPr>
              <w:t>Support effective version and configuration management</w:t>
            </w:r>
          </w:p>
        </w:tc>
        <w:tc>
          <w:tcPr>
            <w:tcW w:w="2994" w:type="pct"/>
            <w:tcBorders>
              <w:top w:val="single" w:sz="4" w:space="0" w:color="auto"/>
              <w:left w:val="single" w:sz="4" w:space="0" w:color="auto"/>
              <w:bottom w:val="single" w:sz="4" w:space="0" w:color="auto"/>
              <w:right w:val="single" w:sz="4" w:space="0" w:color="auto"/>
            </w:tcBorders>
          </w:tcPr>
          <w:p w14:paraId="0BE5DE6C" w14:textId="77777777" w:rsidR="009D1A4E" w:rsidRDefault="009D1A4E" w:rsidP="000E2EC9">
            <w:pPr>
              <w:ind w:left="-28"/>
              <w:rPr>
                <w:rFonts w:cs="Arial"/>
                <w:i/>
                <w:szCs w:val="20"/>
              </w:rPr>
            </w:pPr>
          </w:p>
        </w:tc>
      </w:tr>
      <w:tr w:rsidR="009D1A4E" w14:paraId="5F40DC47" w14:textId="77777777" w:rsidTr="000E2EC9">
        <w:trPr>
          <w:cantSplit/>
          <w:trHeight w:val="361"/>
        </w:trPr>
        <w:tc>
          <w:tcPr>
            <w:tcW w:w="2006" w:type="pct"/>
            <w:tcBorders>
              <w:top w:val="single" w:sz="4" w:space="0" w:color="auto"/>
              <w:left w:val="single" w:sz="4" w:space="0" w:color="auto"/>
              <w:bottom w:val="single" w:sz="4" w:space="0" w:color="auto"/>
              <w:right w:val="single" w:sz="4" w:space="0" w:color="auto"/>
            </w:tcBorders>
            <w:hideMark/>
          </w:tcPr>
          <w:p w14:paraId="6EAD1E99" w14:textId="77777777" w:rsidR="009D1A4E" w:rsidRDefault="009D1A4E" w:rsidP="009D1A4E">
            <w:pPr>
              <w:numPr>
                <w:ilvl w:val="0"/>
                <w:numId w:val="2"/>
              </w:numPr>
              <w:rPr>
                <w:rFonts w:cs="Arial"/>
                <w:szCs w:val="20"/>
              </w:rPr>
            </w:pPr>
            <w:r>
              <w:rPr>
                <w:rFonts w:cs="Arial"/>
                <w:szCs w:val="20"/>
              </w:rPr>
              <w:t>Ensure traceability between requirements, testing and test results.</w:t>
            </w:r>
          </w:p>
        </w:tc>
        <w:tc>
          <w:tcPr>
            <w:tcW w:w="2994" w:type="pct"/>
            <w:tcBorders>
              <w:top w:val="single" w:sz="4" w:space="0" w:color="auto"/>
              <w:left w:val="single" w:sz="4" w:space="0" w:color="auto"/>
              <w:bottom w:val="single" w:sz="4" w:space="0" w:color="auto"/>
              <w:right w:val="single" w:sz="4" w:space="0" w:color="auto"/>
            </w:tcBorders>
          </w:tcPr>
          <w:p w14:paraId="027BB7A5" w14:textId="77777777" w:rsidR="009D1A4E" w:rsidRDefault="009D1A4E" w:rsidP="000E2EC9">
            <w:pPr>
              <w:ind w:left="-28"/>
              <w:rPr>
                <w:rFonts w:cs="Arial"/>
                <w:i/>
                <w:szCs w:val="20"/>
              </w:rPr>
            </w:pPr>
          </w:p>
        </w:tc>
      </w:tr>
      <w:tr w:rsidR="009D1A4E" w14:paraId="695E1523" w14:textId="77777777" w:rsidTr="000E2EC9">
        <w:trPr>
          <w:cantSplit/>
          <w:trHeight w:val="361"/>
        </w:trPr>
        <w:tc>
          <w:tcPr>
            <w:tcW w:w="2006" w:type="pct"/>
            <w:tcBorders>
              <w:top w:val="single" w:sz="4" w:space="0" w:color="auto"/>
              <w:left w:val="single" w:sz="4" w:space="0" w:color="auto"/>
              <w:bottom w:val="single" w:sz="4" w:space="0" w:color="auto"/>
              <w:right w:val="single" w:sz="4" w:space="0" w:color="auto"/>
            </w:tcBorders>
            <w:hideMark/>
          </w:tcPr>
          <w:p w14:paraId="564F777F" w14:textId="77777777" w:rsidR="009D1A4E" w:rsidRDefault="009D1A4E" w:rsidP="009D1A4E">
            <w:pPr>
              <w:numPr>
                <w:ilvl w:val="0"/>
                <w:numId w:val="2"/>
              </w:numPr>
              <w:rPr>
                <w:rFonts w:cs="Arial"/>
                <w:szCs w:val="20"/>
              </w:rPr>
            </w:pPr>
            <w:r>
              <w:t xml:space="preserve">Ensure test results are integrated into systems engineering and software development processes and documentation. </w:t>
            </w:r>
          </w:p>
        </w:tc>
        <w:tc>
          <w:tcPr>
            <w:tcW w:w="2994" w:type="pct"/>
            <w:tcBorders>
              <w:top w:val="single" w:sz="4" w:space="0" w:color="auto"/>
              <w:left w:val="single" w:sz="4" w:space="0" w:color="auto"/>
              <w:bottom w:val="single" w:sz="4" w:space="0" w:color="auto"/>
              <w:right w:val="single" w:sz="4" w:space="0" w:color="auto"/>
            </w:tcBorders>
          </w:tcPr>
          <w:p w14:paraId="41A81C9A" w14:textId="77777777" w:rsidR="009D1A4E" w:rsidRDefault="009D1A4E" w:rsidP="000E2EC9">
            <w:pPr>
              <w:ind w:left="-28"/>
              <w:rPr>
                <w:rFonts w:cs="Arial"/>
                <w:i/>
                <w:szCs w:val="20"/>
              </w:rPr>
            </w:pPr>
          </w:p>
        </w:tc>
      </w:tr>
      <w:tr w:rsidR="009D1A4E" w14:paraId="495857F4" w14:textId="77777777" w:rsidTr="000E2EC9">
        <w:trPr>
          <w:cantSplit/>
          <w:trHeight w:val="361"/>
        </w:trPr>
        <w:tc>
          <w:tcPr>
            <w:tcW w:w="2006" w:type="pct"/>
            <w:tcBorders>
              <w:top w:val="single" w:sz="4" w:space="0" w:color="auto"/>
              <w:left w:val="single" w:sz="4" w:space="0" w:color="auto"/>
              <w:bottom w:val="single" w:sz="4" w:space="0" w:color="auto"/>
              <w:right w:val="single" w:sz="4" w:space="0" w:color="auto"/>
            </w:tcBorders>
            <w:hideMark/>
          </w:tcPr>
          <w:p w14:paraId="595DCDB5" w14:textId="77777777" w:rsidR="009D1A4E" w:rsidRDefault="009D1A4E" w:rsidP="009D1A4E">
            <w:pPr>
              <w:numPr>
                <w:ilvl w:val="0"/>
                <w:numId w:val="2"/>
              </w:numPr>
              <w:ind w:left="357" w:hanging="357"/>
              <w:rPr>
                <w:rFonts w:cs="Arial"/>
                <w:szCs w:val="20"/>
              </w:rPr>
            </w:pPr>
            <w:r>
              <w:rPr>
                <w:rFonts w:cs="Arial"/>
                <w:szCs w:val="20"/>
              </w:rPr>
              <w:t>Work proactively with developers and project team to improve the quality of outputs and share knowledge.</w:t>
            </w:r>
          </w:p>
        </w:tc>
        <w:tc>
          <w:tcPr>
            <w:tcW w:w="2994" w:type="pct"/>
            <w:tcBorders>
              <w:top w:val="single" w:sz="4" w:space="0" w:color="auto"/>
              <w:left w:val="single" w:sz="4" w:space="0" w:color="auto"/>
              <w:bottom w:val="single" w:sz="4" w:space="0" w:color="auto"/>
              <w:right w:val="single" w:sz="4" w:space="0" w:color="auto"/>
            </w:tcBorders>
          </w:tcPr>
          <w:p w14:paraId="7EA98B77" w14:textId="77777777" w:rsidR="009D1A4E" w:rsidRDefault="009D1A4E" w:rsidP="000E2EC9">
            <w:pPr>
              <w:ind w:left="-28"/>
              <w:rPr>
                <w:rFonts w:cs="Arial"/>
                <w:i/>
                <w:szCs w:val="20"/>
              </w:rPr>
            </w:pPr>
          </w:p>
        </w:tc>
      </w:tr>
      <w:tr w:rsidR="009D1A4E" w14:paraId="09EA2715" w14:textId="77777777" w:rsidTr="000E2EC9">
        <w:trPr>
          <w:cantSplit/>
          <w:trHeight w:val="361"/>
        </w:trPr>
        <w:tc>
          <w:tcPr>
            <w:tcW w:w="2006" w:type="pct"/>
            <w:tcBorders>
              <w:top w:val="single" w:sz="4" w:space="0" w:color="auto"/>
              <w:left w:val="single" w:sz="4" w:space="0" w:color="auto"/>
              <w:bottom w:val="single" w:sz="4" w:space="0" w:color="auto"/>
              <w:right w:val="single" w:sz="4" w:space="0" w:color="auto"/>
            </w:tcBorders>
            <w:vAlign w:val="center"/>
            <w:hideMark/>
          </w:tcPr>
          <w:p w14:paraId="5D331211" w14:textId="77777777" w:rsidR="009D1A4E" w:rsidRDefault="009D1A4E" w:rsidP="009D1A4E">
            <w:pPr>
              <w:numPr>
                <w:ilvl w:val="0"/>
                <w:numId w:val="2"/>
              </w:numPr>
              <w:ind w:left="357" w:hanging="357"/>
              <w:rPr>
                <w:rFonts w:cs="Arial"/>
                <w:szCs w:val="20"/>
              </w:rPr>
            </w:pPr>
            <w:r>
              <w:rPr>
                <w:rFonts w:cs="Arial"/>
              </w:rPr>
              <w:t xml:space="preserve">Work collaboratively and constructively as part of an Agile delivery team to ensure the timely delivery of a quality ICT capability. </w:t>
            </w:r>
          </w:p>
        </w:tc>
        <w:tc>
          <w:tcPr>
            <w:tcW w:w="2994" w:type="pct"/>
            <w:tcBorders>
              <w:top w:val="single" w:sz="4" w:space="0" w:color="auto"/>
              <w:left w:val="single" w:sz="4" w:space="0" w:color="auto"/>
              <w:bottom w:val="single" w:sz="4" w:space="0" w:color="auto"/>
              <w:right w:val="single" w:sz="4" w:space="0" w:color="auto"/>
            </w:tcBorders>
          </w:tcPr>
          <w:p w14:paraId="0B48FBA2" w14:textId="77777777" w:rsidR="009D1A4E" w:rsidRDefault="009D1A4E" w:rsidP="000E2EC9">
            <w:pPr>
              <w:ind w:left="-28"/>
              <w:rPr>
                <w:rFonts w:cs="Arial"/>
                <w:i/>
                <w:szCs w:val="20"/>
              </w:rPr>
            </w:pPr>
          </w:p>
        </w:tc>
      </w:tr>
      <w:tr w:rsidR="009D1A4E" w14:paraId="1554443C" w14:textId="77777777" w:rsidTr="000E2EC9">
        <w:trPr>
          <w:cantSplit/>
        </w:trPr>
        <w:tc>
          <w:tcPr>
            <w:tcW w:w="2006" w:type="pct"/>
            <w:tcBorders>
              <w:top w:val="single" w:sz="4" w:space="0" w:color="auto"/>
              <w:left w:val="single" w:sz="4" w:space="0" w:color="auto"/>
              <w:bottom w:val="single" w:sz="4" w:space="0" w:color="auto"/>
              <w:right w:val="single" w:sz="4" w:space="0" w:color="auto"/>
            </w:tcBorders>
            <w:shd w:val="clear" w:color="auto" w:fill="E7E6E6"/>
            <w:hideMark/>
          </w:tcPr>
          <w:p w14:paraId="76EA1110" w14:textId="77777777" w:rsidR="009D1A4E" w:rsidRDefault="009D1A4E" w:rsidP="000E2EC9">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2994" w:type="pct"/>
            <w:tcBorders>
              <w:top w:val="single" w:sz="4" w:space="0" w:color="auto"/>
              <w:left w:val="single" w:sz="4" w:space="0" w:color="auto"/>
              <w:bottom w:val="single" w:sz="4" w:space="0" w:color="auto"/>
              <w:right w:val="single" w:sz="4" w:space="0" w:color="auto"/>
            </w:tcBorders>
            <w:shd w:val="clear" w:color="auto" w:fill="E7E6E6"/>
            <w:hideMark/>
          </w:tcPr>
          <w:p w14:paraId="0C9D9B1C" w14:textId="77777777" w:rsidR="009D1A4E" w:rsidRDefault="009D1A4E" w:rsidP="000E2EC9">
            <w:pPr>
              <w:rPr>
                <w:rFonts w:cs="Arial"/>
                <w:b/>
                <w:szCs w:val="20"/>
              </w:rPr>
            </w:pPr>
            <w:r>
              <w:rPr>
                <w:rFonts w:cs="Arial"/>
                <w:b/>
                <w:szCs w:val="20"/>
              </w:rPr>
              <w:t>Service Provider Response</w:t>
            </w:r>
          </w:p>
        </w:tc>
      </w:tr>
      <w:tr w:rsidR="009D1A4E" w14:paraId="64C71D04" w14:textId="77777777" w:rsidTr="000E2EC9">
        <w:trPr>
          <w:cantSplit/>
        </w:trPr>
        <w:tc>
          <w:tcPr>
            <w:tcW w:w="2006" w:type="pct"/>
            <w:tcBorders>
              <w:top w:val="single" w:sz="4" w:space="0" w:color="auto"/>
              <w:left w:val="single" w:sz="4" w:space="0" w:color="auto"/>
              <w:bottom w:val="single" w:sz="4" w:space="0" w:color="auto"/>
              <w:right w:val="single" w:sz="4" w:space="0" w:color="auto"/>
            </w:tcBorders>
            <w:hideMark/>
          </w:tcPr>
          <w:p w14:paraId="5CCA7B13" w14:textId="77777777" w:rsidR="009D1A4E" w:rsidRDefault="009D1A4E" w:rsidP="009D1A4E">
            <w:pPr>
              <w:numPr>
                <w:ilvl w:val="0"/>
                <w:numId w:val="3"/>
              </w:numPr>
              <w:rPr>
                <w:rFonts w:cs="Arial"/>
                <w:szCs w:val="20"/>
              </w:rPr>
            </w:pPr>
            <w:r>
              <w:t>The role is based in Canberra with minimal travel.</w:t>
            </w:r>
          </w:p>
        </w:tc>
        <w:tc>
          <w:tcPr>
            <w:tcW w:w="2994" w:type="pct"/>
            <w:tcBorders>
              <w:top w:val="single" w:sz="4" w:space="0" w:color="auto"/>
              <w:left w:val="single" w:sz="4" w:space="0" w:color="auto"/>
              <w:bottom w:val="single" w:sz="4" w:space="0" w:color="auto"/>
              <w:right w:val="single" w:sz="4" w:space="0" w:color="auto"/>
            </w:tcBorders>
          </w:tcPr>
          <w:p w14:paraId="5EE07A77" w14:textId="77777777" w:rsidR="009D1A4E" w:rsidRDefault="009D1A4E" w:rsidP="000E2EC9">
            <w:pPr>
              <w:rPr>
                <w:rFonts w:cs="Arial"/>
                <w:b/>
                <w:color w:val="FF0000"/>
                <w:szCs w:val="20"/>
              </w:rPr>
            </w:pPr>
          </w:p>
        </w:tc>
      </w:tr>
      <w:tr w:rsidR="009D1A4E" w14:paraId="7BD43906" w14:textId="77777777" w:rsidTr="000E2EC9">
        <w:trPr>
          <w:cantSplit/>
          <w:trHeight w:val="559"/>
        </w:trPr>
        <w:tc>
          <w:tcPr>
            <w:tcW w:w="5000" w:type="pct"/>
            <w:gridSpan w:val="2"/>
            <w:tcBorders>
              <w:top w:val="single" w:sz="4" w:space="0" w:color="auto"/>
              <w:left w:val="single" w:sz="4" w:space="0" w:color="auto"/>
              <w:bottom w:val="single" w:sz="4" w:space="0" w:color="auto"/>
              <w:right w:val="single" w:sz="4" w:space="0" w:color="auto"/>
            </w:tcBorders>
            <w:hideMark/>
          </w:tcPr>
          <w:p w14:paraId="45B110F9" w14:textId="77777777" w:rsidR="009D1A4E" w:rsidRDefault="009D1A4E" w:rsidP="000E2EC9">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34E4F73A" w14:textId="77777777" w:rsidR="009D1A4E" w:rsidRDefault="009D1A4E" w:rsidP="000E2EC9">
            <w:pPr>
              <w:tabs>
                <w:tab w:val="left" w:pos="1666"/>
              </w:tabs>
              <w:ind w:right="-108"/>
              <w:rPr>
                <w:rFonts w:cs="Arial"/>
                <w:szCs w:val="20"/>
              </w:rPr>
            </w:pPr>
            <w:r>
              <w:rPr>
                <w:rFonts w:cs="Arial"/>
                <w:szCs w:val="20"/>
              </w:rPr>
              <w:t>Date:</w:t>
            </w:r>
            <w:r>
              <w:rPr>
                <w:rFonts w:cs="Arial"/>
                <w:szCs w:val="20"/>
              </w:rPr>
              <w:tab/>
              <w:t>15/12/2020</w:t>
            </w:r>
          </w:p>
          <w:p w14:paraId="4EED2C95" w14:textId="77777777" w:rsidR="009D1A4E" w:rsidRDefault="009D1A4E" w:rsidP="000E2EC9">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bl>
    <w:p w14:paraId="179CA6C6" w14:textId="77777777" w:rsidR="009D1A4E" w:rsidRDefault="009D1A4E" w:rsidP="009D1A4E">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5"/>
        <w:gridCol w:w="52"/>
        <w:gridCol w:w="6776"/>
      </w:tblGrid>
      <w:tr w:rsidR="009D1A4E" w14:paraId="5071A612" w14:textId="77777777" w:rsidTr="000E2EC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6FB6BCB0" w14:textId="77777777" w:rsidR="009D1A4E" w:rsidRDefault="009D1A4E" w:rsidP="000E2EC9">
            <w:pPr>
              <w:jc w:val="center"/>
              <w:rPr>
                <w:rFonts w:cs="Arial"/>
                <w:b/>
                <w:szCs w:val="20"/>
              </w:rPr>
            </w:pPr>
            <w:r>
              <w:rPr>
                <w:rFonts w:cs="Arial"/>
                <w:b/>
                <w:szCs w:val="20"/>
              </w:rPr>
              <w:lastRenderedPageBreak/>
              <w:br w:type="page"/>
              <w:t>SFIA Core Competencies</w:t>
            </w:r>
          </w:p>
        </w:tc>
      </w:tr>
      <w:tr w:rsidR="009D1A4E" w14:paraId="29C587BD" w14:textId="77777777" w:rsidTr="000E2EC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32FCDD60" w14:textId="77777777" w:rsidR="009D1A4E" w:rsidRDefault="009D1A4E" w:rsidP="000E2EC9">
            <w:pPr>
              <w:rPr>
                <w:rFonts w:cs="Arial"/>
                <w:b/>
                <w:szCs w:val="20"/>
              </w:rPr>
            </w:pPr>
            <w:r>
              <w:rPr>
                <w:rFonts w:cs="Arial"/>
                <w:b/>
                <w:szCs w:val="20"/>
              </w:rPr>
              <w:t xml:space="preserve">SFIA Level </w:t>
            </w:r>
            <w:proofErr w:type="gramStart"/>
            <w:r>
              <w:rPr>
                <w:rFonts w:cs="Arial"/>
                <w:b/>
                <w:szCs w:val="20"/>
              </w:rPr>
              <w:t>Of</w:t>
            </w:r>
            <w:proofErr w:type="gramEnd"/>
            <w:r>
              <w:rPr>
                <w:rFonts w:cs="Arial"/>
                <w:b/>
                <w:szCs w:val="20"/>
              </w:rPr>
              <w:t xml:space="preserve"> Responsibility 3</w:t>
            </w:r>
          </w:p>
        </w:tc>
      </w:tr>
      <w:tr w:rsidR="009D1A4E" w14:paraId="1A6145A7"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19F52BAA" w14:textId="77777777" w:rsidR="009D1A4E" w:rsidRDefault="009D1A4E" w:rsidP="000E2EC9">
            <w:pPr>
              <w:rPr>
                <w:rFonts w:cs="Arial"/>
                <w:b/>
                <w:szCs w:val="20"/>
              </w:rPr>
            </w:pPr>
            <w:r>
              <w:rPr>
                <w:rFonts w:cs="Arial"/>
                <w:b/>
                <w:bCs/>
                <w:szCs w:val="20"/>
              </w:rPr>
              <w:t>Autonomy</w:t>
            </w:r>
          </w:p>
        </w:tc>
        <w:tc>
          <w:tcPr>
            <w:tcW w:w="3550" w:type="pct"/>
            <w:tcBorders>
              <w:top w:val="single" w:sz="4" w:space="0" w:color="auto"/>
              <w:left w:val="single" w:sz="4" w:space="0" w:color="auto"/>
              <w:bottom w:val="single" w:sz="4" w:space="0" w:color="auto"/>
              <w:right w:val="single" w:sz="4" w:space="0" w:color="auto"/>
            </w:tcBorders>
            <w:hideMark/>
          </w:tcPr>
          <w:p w14:paraId="6D98CF9A" w14:textId="77777777" w:rsidR="009D1A4E" w:rsidRDefault="009D1A4E" w:rsidP="000E2EC9">
            <w:r>
              <w:t xml:space="preserve">Works under general direction. Uses discretion in identifying and responding to complex issues and assignments. Usually receives specific instructions and has to work reviewed frequent milestones. Determines when issues should be escalated to a higher level. </w:t>
            </w:r>
          </w:p>
        </w:tc>
      </w:tr>
      <w:tr w:rsidR="009D1A4E" w14:paraId="724B752D"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20B9D124" w14:textId="77777777" w:rsidR="009D1A4E" w:rsidRDefault="009D1A4E" w:rsidP="000E2EC9">
            <w:pPr>
              <w:rPr>
                <w:rFonts w:cs="Arial"/>
                <w:b/>
                <w:bCs/>
                <w:szCs w:val="20"/>
              </w:rPr>
            </w:pPr>
            <w:r>
              <w:rPr>
                <w:rFonts w:cs="Arial"/>
                <w:b/>
                <w:bCs/>
                <w:szCs w:val="20"/>
              </w:rPr>
              <w:t>Influence</w:t>
            </w:r>
          </w:p>
        </w:tc>
        <w:tc>
          <w:tcPr>
            <w:tcW w:w="3550" w:type="pct"/>
            <w:tcBorders>
              <w:top w:val="single" w:sz="4" w:space="0" w:color="auto"/>
              <w:left w:val="single" w:sz="4" w:space="0" w:color="auto"/>
              <w:bottom w:val="single" w:sz="4" w:space="0" w:color="auto"/>
              <w:right w:val="single" w:sz="4" w:space="0" w:color="auto"/>
            </w:tcBorders>
            <w:hideMark/>
          </w:tcPr>
          <w:p w14:paraId="139911C5" w14:textId="77777777" w:rsidR="009D1A4E" w:rsidRDefault="009D1A4E" w:rsidP="000E2EC9">
            <w:r>
              <w:t>Interacts with influences colleagues. Has working level contact with customers, suppliers and partners. May supervise others or make decisions which impact the work assigned to individuals or phases of projects.</w:t>
            </w:r>
          </w:p>
        </w:tc>
      </w:tr>
      <w:tr w:rsidR="009D1A4E" w14:paraId="32A71AC6"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53DB2B8B" w14:textId="77777777" w:rsidR="009D1A4E" w:rsidRDefault="009D1A4E" w:rsidP="000E2EC9">
            <w:pPr>
              <w:rPr>
                <w:rFonts w:cs="Arial"/>
                <w:b/>
                <w:bCs/>
                <w:szCs w:val="20"/>
              </w:rPr>
            </w:pPr>
            <w:r>
              <w:rPr>
                <w:rFonts w:cs="Arial"/>
                <w:b/>
                <w:bCs/>
                <w:szCs w:val="20"/>
              </w:rPr>
              <w:t>Complexity</w:t>
            </w:r>
          </w:p>
        </w:tc>
        <w:tc>
          <w:tcPr>
            <w:tcW w:w="3550" w:type="pct"/>
            <w:tcBorders>
              <w:top w:val="single" w:sz="4" w:space="0" w:color="auto"/>
              <w:left w:val="single" w:sz="4" w:space="0" w:color="auto"/>
              <w:bottom w:val="single" w:sz="4" w:space="0" w:color="auto"/>
              <w:right w:val="single" w:sz="4" w:space="0" w:color="auto"/>
            </w:tcBorders>
            <w:hideMark/>
          </w:tcPr>
          <w:p w14:paraId="1A22586D" w14:textId="77777777" w:rsidR="009D1A4E" w:rsidRDefault="009D1A4E" w:rsidP="000E2EC9">
            <w:r>
              <w:t xml:space="preserve">Performs a range of work, sometimes complex and non-routine, in a variety of environments. Applies methodical approach to issue definition and resolution. </w:t>
            </w:r>
          </w:p>
        </w:tc>
      </w:tr>
      <w:tr w:rsidR="009D1A4E" w14:paraId="7E2F8E84"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4FBAFB37" w14:textId="77777777" w:rsidR="009D1A4E" w:rsidRDefault="009D1A4E" w:rsidP="000E2EC9">
            <w:pPr>
              <w:rPr>
                <w:rFonts w:cs="Arial"/>
                <w:b/>
                <w:bCs/>
                <w:szCs w:val="20"/>
              </w:rPr>
            </w:pPr>
            <w:r>
              <w:rPr>
                <w:rFonts w:cs="Arial"/>
                <w:b/>
                <w:bCs/>
                <w:szCs w:val="20"/>
              </w:rPr>
              <w:t>Business skills</w:t>
            </w:r>
          </w:p>
        </w:tc>
        <w:tc>
          <w:tcPr>
            <w:tcW w:w="3550" w:type="pct"/>
            <w:tcBorders>
              <w:top w:val="single" w:sz="4" w:space="0" w:color="auto"/>
              <w:left w:val="single" w:sz="4" w:space="0" w:color="auto"/>
              <w:bottom w:val="single" w:sz="4" w:space="0" w:color="auto"/>
              <w:right w:val="single" w:sz="4" w:space="0" w:color="auto"/>
            </w:tcBorders>
            <w:hideMark/>
          </w:tcPr>
          <w:p w14:paraId="53444C4A" w14:textId="77777777" w:rsidR="009D1A4E" w:rsidRDefault="009D1A4E" w:rsidP="000E2EC9">
            <w:pPr>
              <w:autoSpaceDE w:val="0"/>
              <w:autoSpaceDN w:val="0"/>
              <w:adjustRightInd w:val="0"/>
            </w:pPr>
            <w:r>
              <w:t>Demonstrates an analytical and systematic approach to issue resolution. Takes the initiative in identifying and negotiating appropriate personal development opportunities. Demonstrates effective communication skills. Contributes fully to the work of teams. Plans, schedules and monitors own work (and that of others where applicable) competently within limited deadlines and according to relevant legislation, standards and procedures. Appreciates the wider business context, and how own role relates to the other roles and to the business of the employer or client.</w:t>
            </w:r>
          </w:p>
        </w:tc>
      </w:tr>
      <w:tr w:rsidR="009D1A4E" w14:paraId="75AF8CA7" w14:textId="77777777" w:rsidTr="000E2EC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017B63C7" w14:textId="77777777" w:rsidR="009D1A4E" w:rsidRDefault="009D1A4E" w:rsidP="000E2EC9">
            <w:pPr>
              <w:rPr>
                <w:rFonts w:cs="Arial"/>
                <w:b/>
                <w:szCs w:val="20"/>
              </w:rPr>
            </w:pPr>
            <w:r>
              <w:rPr>
                <w:rFonts w:cs="Arial"/>
                <w:b/>
                <w:szCs w:val="20"/>
              </w:rPr>
              <w:t>SFIA Professional Skill Level Description</w:t>
            </w:r>
          </w:p>
        </w:tc>
      </w:tr>
      <w:tr w:rsidR="009D1A4E" w14:paraId="0B60AA86"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6AB3C7D2" w14:textId="77777777" w:rsidR="009D1A4E" w:rsidRDefault="009D1A4E" w:rsidP="000E2EC9">
            <w:pPr>
              <w:rPr>
                <w:b/>
              </w:rPr>
            </w:pPr>
            <w:r>
              <w:rPr>
                <w:b/>
              </w:rPr>
              <w:t>SINT 3</w:t>
            </w:r>
          </w:p>
        </w:tc>
        <w:tc>
          <w:tcPr>
            <w:tcW w:w="3577" w:type="pct"/>
            <w:gridSpan w:val="2"/>
            <w:tcBorders>
              <w:top w:val="single" w:sz="4" w:space="0" w:color="auto"/>
              <w:left w:val="single" w:sz="4" w:space="0" w:color="auto"/>
              <w:bottom w:val="single" w:sz="4" w:space="0" w:color="auto"/>
              <w:right w:val="single" w:sz="4" w:space="0" w:color="auto"/>
            </w:tcBorders>
            <w:hideMark/>
          </w:tcPr>
          <w:p w14:paraId="0E05B0EA" w14:textId="77777777" w:rsidR="009D1A4E" w:rsidRDefault="009D1A4E" w:rsidP="000E2EC9">
            <w:pPr>
              <w:jc w:val="both"/>
            </w:pPr>
            <w:r>
              <w:t>Defines the integration build and produces a build definition for generation of the software. Accepts software modules from software developers, and produces software builds for loading onto the target hardware from software source code. Configures the hardware environment, produces integration test specifications, conducts tests and records the details of any failures. Carries out and reports fault diagnosis relating to moderately complex problems.</w:t>
            </w:r>
          </w:p>
        </w:tc>
      </w:tr>
      <w:tr w:rsidR="009D1A4E" w14:paraId="779FF70D"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167A7BEC" w14:textId="77777777" w:rsidR="009D1A4E" w:rsidRDefault="009D1A4E" w:rsidP="000E2EC9">
            <w:r>
              <w:rPr>
                <w:b/>
              </w:rPr>
              <w:t>USEV 3</w:t>
            </w:r>
          </w:p>
        </w:tc>
        <w:tc>
          <w:tcPr>
            <w:tcW w:w="3577" w:type="pct"/>
            <w:gridSpan w:val="2"/>
            <w:tcBorders>
              <w:top w:val="single" w:sz="4" w:space="0" w:color="auto"/>
              <w:left w:val="single" w:sz="4" w:space="0" w:color="auto"/>
              <w:bottom w:val="single" w:sz="4" w:space="0" w:color="auto"/>
              <w:right w:val="single" w:sz="4" w:space="0" w:color="auto"/>
            </w:tcBorders>
            <w:hideMark/>
          </w:tcPr>
          <w:p w14:paraId="73F0CAC6" w14:textId="77777777" w:rsidR="009D1A4E" w:rsidRDefault="009D1A4E" w:rsidP="000E2EC9">
            <w:pPr>
              <w:jc w:val="both"/>
            </w:pPr>
            <w:r>
              <w:t>Evaluate prototypes to obtain user feedback on requirements of developing systems. Tests the usability of component systems, and alternative designs, administering formative and summative usability tests, logging and analysing data. Check systems for adherence to applicable human science knowledge, style guides, guidelines, standards and legislation. Evaluates the usability of existing or competitor systems to provide benchmark values and as input to design.</w:t>
            </w:r>
          </w:p>
        </w:tc>
      </w:tr>
      <w:tr w:rsidR="009D1A4E" w14:paraId="6BD6DD92"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4ED5A7EE" w14:textId="77777777" w:rsidR="009D1A4E" w:rsidRDefault="009D1A4E" w:rsidP="000E2EC9">
            <w:pPr>
              <w:rPr>
                <w:b/>
              </w:rPr>
            </w:pPr>
            <w:r>
              <w:rPr>
                <w:b/>
              </w:rPr>
              <w:t>TEST 3</w:t>
            </w:r>
          </w:p>
        </w:tc>
        <w:tc>
          <w:tcPr>
            <w:tcW w:w="3577" w:type="pct"/>
            <w:gridSpan w:val="2"/>
            <w:tcBorders>
              <w:top w:val="single" w:sz="4" w:space="0" w:color="auto"/>
              <w:left w:val="single" w:sz="4" w:space="0" w:color="auto"/>
              <w:bottom w:val="single" w:sz="4" w:space="0" w:color="auto"/>
              <w:right w:val="single" w:sz="4" w:space="0" w:color="auto"/>
            </w:tcBorders>
            <w:hideMark/>
          </w:tcPr>
          <w:p w14:paraId="75983930" w14:textId="77777777" w:rsidR="009D1A4E" w:rsidRDefault="009D1A4E" w:rsidP="000E2EC9">
            <w:pPr>
              <w:autoSpaceDE w:val="0"/>
              <w:autoSpaceDN w:val="0"/>
              <w:adjustRightInd w:val="0"/>
              <w:rPr>
                <w:rFonts w:cs="Arial"/>
                <w:szCs w:val="20"/>
              </w:rPr>
            </w:pPr>
            <w:r>
              <w:rPr>
                <w:rFonts w:cs="Arial"/>
                <w:szCs w:val="20"/>
              </w:rPr>
              <w:t xml:space="preserve">Reviews requirements and </w:t>
            </w:r>
            <w:proofErr w:type="gramStart"/>
            <w:r>
              <w:rPr>
                <w:rFonts w:cs="Arial"/>
                <w:szCs w:val="20"/>
              </w:rPr>
              <w:t>specifications, and</w:t>
            </w:r>
            <w:proofErr w:type="gramEnd"/>
            <w:r>
              <w:rPr>
                <w:rFonts w:cs="Arial"/>
                <w:szCs w:val="20"/>
              </w:rPr>
              <w:t xml:space="preserve"> defines test conditions. Designs test cases and test scripts under own direction, mapping back to pre-determined criteria, recording and reporting outcomes. Analyses and reports test activities and results. Identifies and reports issues and risks associated with own work.</w:t>
            </w:r>
          </w:p>
        </w:tc>
      </w:tr>
    </w:tbl>
    <w:p w14:paraId="2CFF230D" w14:textId="77777777" w:rsidR="009D1A4E" w:rsidRDefault="009D1A4E" w:rsidP="009D1A4E">
      <w:pPr>
        <w:jc w:val="right"/>
        <w:rPr>
          <w:rFonts w:cs="Arial"/>
          <w:b/>
          <w:sz w:val="24"/>
        </w:rPr>
      </w:pPr>
    </w:p>
    <w:p w14:paraId="52F06AAF" w14:textId="77777777" w:rsidR="009D1A4E" w:rsidRDefault="009D1A4E" w:rsidP="009D1A4E">
      <w:pPr>
        <w:spacing w:before="0" w:after="0"/>
        <w:rPr>
          <w:rFonts w:cs="Arial"/>
          <w:b/>
          <w:sz w:val="24"/>
        </w:rPr>
      </w:pPr>
      <w:r>
        <w:rPr>
          <w:rFonts w:cs="Arial"/>
          <w:b/>
          <w:sz w:val="24"/>
        </w:rPr>
        <w:br w:type="page"/>
      </w:r>
    </w:p>
    <w:p w14:paraId="561D75AD" w14:textId="77777777" w:rsidR="00094513" w:rsidRDefault="009D1A4E"/>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1F0F"/>
    <w:multiLevelType w:val="hybridMultilevel"/>
    <w:tmpl w:val="E26E39B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A2E1DE7"/>
    <w:multiLevelType w:val="hybridMultilevel"/>
    <w:tmpl w:val="E15299F6"/>
    <w:lvl w:ilvl="0" w:tplc="58288F00">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0374371"/>
    <w:multiLevelType w:val="hybridMultilevel"/>
    <w:tmpl w:val="694640F4"/>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4E"/>
    <w:rsid w:val="009D1A4E"/>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B8A165"/>
  <w15:chartTrackingRefBased/>
  <w15:docId w15:val="{952F6DDD-7B88-8A4E-9C3C-0B08D628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9D1A4E"/>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777CD-F129-43BD-A374-1EACA70415B6}"/>
</file>

<file path=customXml/itemProps2.xml><?xml version="1.0" encoding="utf-8"?>
<ds:datastoreItem xmlns:ds="http://schemas.openxmlformats.org/officeDocument/2006/customXml" ds:itemID="{E420B314-7E8F-4EAC-B435-288DD231822B}"/>
</file>

<file path=customXml/itemProps3.xml><?xml version="1.0" encoding="utf-8"?>
<ds:datastoreItem xmlns:ds="http://schemas.openxmlformats.org/officeDocument/2006/customXml" ds:itemID="{E84A6394-5DF5-443E-9EA1-D80F007D356B}"/>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2021-02-05T04:55:00Z</dcterms:created>
  <dcterms:modified xsi:type="dcterms:W3CDTF">2021-02-05T04:55:00Z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