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78CA" w14:textId="72948012" w:rsidR="007D7842" w:rsidRDefault="007D7842" w:rsidP="007D7842">
      <w:pPr>
        <w:jc w:val="right"/>
        <w:rPr>
          <w:rFonts w:cs="Arial"/>
          <w:b/>
          <w:sz w:val="24"/>
        </w:rPr>
      </w:pPr>
      <w:r>
        <w:rPr>
          <w:rFonts w:cs="Arial"/>
          <w:b/>
          <w:sz w:val="24"/>
        </w:rPr>
        <w:t xml:space="preserve">ATTACHMENT </w:t>
      </w:r>
      <w:r w:rsidR="005F14F9">
        <w:rPr>
          <w:rFonts w:cs="Arial"/>
          <w:b/>
          <w:sz w:val="24"/>
        </w:rPr>
        <w:t>6</w:t>
      </w:r>
    </w:p>
    <w:p w14:paraId="1CE680C0" w14:textId="77777777" w:rsidR="00D51300" w:rsidRPr="00E32A77" w:rsidRDefault="00D51300" w:rsidP="00D51300">
      <w:pPr>
        <w:jc w:val="center"/>
        <w:rPr>
          <w:rFonts w:cs="Arial"/>
          <w:b/>
          <w:sz w:val="24"/>
        </w:rPr>
      </w:pPr>
      <w:r w:rsidRPr="00E32A77">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D51300" w14:paraId="70F77879"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1E5F721" w14:textId="77777777" w:rsidR="00D51300" w:rsidRDefault="00D51300" w:rsidP="0034621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7E467B5C" w14:textId="77777777" w:rsidR="00D51300" w:rsidRDefault="00D51300" w:rsidP="00346211">
            <w:pPr>
              <w:rPr>
                <w:rFonts w:cs="Arial"/>
                <w:szCs w:val="20"/>
              </w:rPr>
            </w:pPr>
          </w:p>
        </w:tc>
      </w:tr>
      <w:tr w:rsidR="00D51300" w14:paraId="34D04015"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0D5A421" w14:textId="77777777" w:rsidR="00D51300" w:rsidRDefault="00D51300" w:rsidP="0034621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7F066EA9" w14:textId="2EE294B9" w:rsidR="00D51300" w:rsidRDefault="00D51300" w:rsidP="007579C2">
            <w:pPr>
              <w:rPr>
                <w:rFonts w:cs="Arial"/>
                <w:szCs w:val="20"/>
              </w:rPr>
            </w:pPr>
            <w:r w:rsidRPr="00D62F8C">
              <w:rPr>
                <w:color w:val="000000" w:themeColor="text1"/>
              </w:rPr>
              <w:t xml:space="preserve">System Engineer / Splunk Architect </w:t>
            </w:r>
            <w:r w:rsidRPr="00D62F8C">
              <w:rPr>
                <w:rFonts w:cs="Arial"/>
                <w:color w:val="000000" w:themeColor="text1"/>
                <w:szCs w:val="20"/>
              </w:rPr>
              <w:t xml:space="preserve">- multiple positions </w:t>
            </w:r>
          </w:p>
        </w:tc>
      </w:tr>
      <w:tr w:rsidR="00D51300" w14:paraId="49FD69D6"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3734AE" w14:textId="77777777" w:rsidR="00D51300" w:rsidRDefault="00D51300" w:rsidP="0034621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44ECC2E3" w14:textId="77777777" w:rsidR="00D51300" w:rsidRDefault="00D51300" w:rsidP="00346211">
            <w:pPr>
              <w:rPr>
                <w:rFonts w:cs="Arial"/>
                <w:szCs w:val="20"/>
              </w:rPr>
            </w:pPr>
            <w:r>
              <w:rPr>
                <w:rFonts w:cs="Arial"/>
                <w:szCs w:val="20"/>
              </w:rPr>
              <w:t xml:space="preserve">ASAP </w:t>
            </w:r>
          </w:p>
        </w:tc>
      </w:tr>
      <w:tr w:rsidR="00D51300" w14:paraId="29283493"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9D21BC0" w14:textId="77777777" w:rsidR="00D51300" w:rsidRDefault="00D51300" w:rsidP="0034621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2C7F4288" w14:textId="77777777" w:rsidR="00D51300" w:rsidRDefault="00D51300" w:rsidP="00346211">
            <w:pPr>
              <w:rPr>
                <w:rFonts w:cs="Arial"/>
                <w:szCs w:val="20"/>
              </w:rPr>
            </w:pPr>
            <w:r>
              <w:rPr>
                <w:rFonts w:cs="Arial"/>
                <w:szCs w:val="20"/>
              </w:rPr>
              <w:t>Contract terms between 12 and 24 months will be considered.</w:t>
            </w:r>
          </w:p>
        </w:tc>
      </w:tr>
      <w:tr w:rsidR="00D51300" w14:paraId="46CDAC01"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675A4BA" w14:textId="77777777" w:rsidR="00D51300" w:rsidRDefault="00D51300" w:rsidP="0034621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6A3D2552" w14:textId="77777777" w:rsidR="00D51300" w:rsidRDefault="00D51300" w:rsidP="00346211">
            <w:pPr>
              <w:rPr>
                <w:rFonts w:cs="Arial"/>
                <w:szCs w:val="20"/>
              </w:rPr>
            </w:pPr>
            <w:r>
              <w:rPr>
                <w:rFonts w:cs="Arial"/>
                <w:szCs w:val="20"/>
              </w:rPr>
              <w:t>Professional Services (Clause 7.11)</w:t>
            </w:r>
          </w:p>
        </w:tc>
      </w:tr>
      <w:tr w:rsidR="00D51300" w14:paraId="359DE844"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B4C8DCF" w14:textId="77777777" w:rsidR="00D51300" w:rsidRDefault="00D51300" w:rsidP="0034621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2E92A2C" w14:textId="77777777" w:rsidR="00D51300" w:rsidRDefault="00D51300" w:rsidP="00346211">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 / Splunk Architect.</w:t>
            </w:r>
          </w:p>
          <w:p w14:paraId="6603AA01" w14:textId="77777777" w:rsidR="00D51300" w:rsidRDefault="00D51300" w:rsidP="00346211">
            <w:pPr>
              <w:autoSpaceDE w:val="0"/>
              <w:autoSpaceDN w:val="0"/>
              <w:adjustRightInd w:val="0"/>
              <w:rPr>
                <w:rFonts w:cs="Arial"/>
                <w:szCs w:val="20"/>
              </w:rPr>
            </w:pPr>
            <w:r>
              <w:rPr>
                <w:rFonts w:cs="Arial"/>
                <w:szCs w:val="20"/>
              </w:rPr>
              <w:t>The System Engineer / Splunk Architect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The system engineer / Splunk Architect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D51300" w14:paraId="2E45CD9F"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5E454DE" w14:textId="77777777" w:rsidR="00D51300" w:rsidRDefault="00D51300" w:rsidP="00346211">
            <w:pPr>
              <w:rPr>
                <w:rFonts w:cs="Arial"/>
                <w:b/>
                <w:szCs w:val="20"/>
              </w:rPr>
            </w:pPr>
            <w:r>
              <w:rPr>
                <w:rFonts w:cs="Arial"/>
                <w:b/>
                <w:szCs w:val="20"/>
              </w:rPr>
              <w:t>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3988C29" w14:textId="77777777" w:rsidR="00D51300" w:rsidRDefault="00D51300" w:rsidP="00346211">
            <w:pPr>
              <w:autoSpaceDE w:val="0"/>
              <w:autoSpaceDN w:val="0"/>
              <w:adjustRightInd w:val="0"/>
              <w:rPr>
                <w:rFonts w:cs="Arial"/>
                <w:szCs w:val="20"/>
              </w:rPr>
            </w:pPr>
            <w:r>
              <w:rPr>
                <w:rFonts w:cs="Arial"/>
                <w:szCs w:val="20"/>
              </w:rPr>
              <w:t>The Specified Person will be expected to demonstrate attributes of SFIA Level of Responsibility 4</w:t>
            </w:r>
          </w:p>
        </w:tc>
      </w:tr>
      <w:tr w:rsidR="00D51300" w14:paraId="42DAC993"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6EE269A" w14:textId="77777777" w:rsidR="00D51300" w:rsidRDefault="00D51300" w:rsidP="00346211">
            <w:pPr>
              <w:rPr>
                <w:rFonts w:cs="Arial"/>
                <w:b/>
                <w:szCs w:val="20"/>
              </w:rPr>
            </w:pPr>
            <w:r>
              <w:rPr>
                <w:rFonts w:cs="Arial"/>
                <w:b/>
                <w:szCs w:val="20"/>
              </w:rPr>
              <w:t>SFIA Skills Required</w:t>
            </w:r>
          </w:p>
          <w:p w14:paraId="394BB39E" w14:textId="77777777" w:rsidR="00D51300" w:rsidRDefault="00D51300" w:rsidP="00346211">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8368DCA" w14:textId="77777777" w:rsidR="00D51300" w:rsidRDefault="00D51300" w:rsidP="00346211">
            <w:pPr>
              <w:autoSpaceDE w:val="0"/>
              <w:autoSpaceDN w:val="0"/>
              <w:adjustRightInd w:val="0"/>
              <w:rPr>
                <w:rFonts w:cs="Arial"/>
                <w:szCs w:val="20"/>
              </w:rPr>
            </w:pPr>
            <w:r>
              <w:rPr>
                <w:rFonts w:cs="Arial"/>
                <w:szCs w:val="20"/>
              </w:rPr>
              <w:t>DESN 4</w:t>
            </w:r>
          </w:p>
          <w:p w14:paraId="4FEA4C9B" w14:textId="77777777" w:rsidR="00D51300" w:rsidRDefault="00D51300" w:rsidP="00346211">
            <w:pPr>
              <w:autoSpaceDE w:val="0"/>
              <w:autoSpaceDN w:val="0"/>
              <w:adjustRightInd w:val="0"/>
              <w:rPr>
                <w:rFonts w:cs="Arial"/>
                <w:szCs w:val="20"/>
              </w:rPr>
            </w:pPr>
            <w:r>
              <w:rPr>
                <w:rFonts w:cs="Arial"/>
                <w:szCs w:val="20"/>
              </w:rPr>
              <w:t>PROG 4</w:t>
            </w:r>
          </w:p>
          <w:p w14:paraId="6A89C86C" w14:textId="77777777" w:rsidR="00D51300" w:rsidRDefault="00D51300" w:rsidP="00346211">
            <w:pPr>
              <w:autoSpaceDE w:val="0"/>
              <w:autoSpaceDN w:val="0"/>
              <w:adjustRightInd w:val="0"/>
              <w:rPr>
                <w:rFonts w:cs="Arial"/>
                <w:szCs w:val="20"/>
              </w:rPr>
            </w:pPr>
            <w:r>
              <w:rPr>
                <w:rFonts w:cs="Arial"/>
                <w:szCs w:val="20"/>
              </w:rPr>
              <w:t>ASUP 4</w:t>
            </w:r>
          </w:p>
        </w:tc>
      </w:tr>
      <w:tr w:rsidR="00D51300" w14:paraId="0BECFB48"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E73ED48" w14:textId="77777777" w:rsidR="00D51300" w:rsidRDefault="00D51300" w:rsidP="00346211">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2062DE0A" w14:textId="77777777" w:rsidR="00D51300" w:rsidRDefault="00D51300" w:rsidP="00346211">
            <w:pPr>
              <w:autoSpaceDE w:val="0"/>
              <w:autoSpaceDN w:val="0"/>
              <w:adjustRightInd w:val="0"/>
              <w:rPr>
                <w:rFonts w:cs="Arial"/>
                <w:szCs w:val="20"/>
              </w:rPr>
            </w:pPr>
            <w:r>
              <w:rPr>
                <w:rFonts w:cs="Arial"/>
                <w:b/>
                <w:szCs w:val="20"/>
              </w:rPr>
              <w:t>Statement of Suitability Against Other Skills and Knowledge</w:t>
            </w:r>
          </w:p>
        </w:tc>
      </w:tr>
      <w:tr w:rsidR="00D51300" w14:paraId="3D6E359C" w14:textId="77777777" w:rsidTr="0034621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1D709DE0" w14:textId="77777777" w:rsidR="00D51300" w:rsidRDefault="00D51300" w:rsidP="00D51300">
            <w:pPr>
              <w:pStyle w:val="ListParagraph"/>
              <w:numPr>
                <w:ilvl w:val="0"/>
                <w:numId w:val="36"/>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04654E01" w14:textId="77777777" w:rsidR="00D51300" w:rsidRDefault="00D51300" w:rsidP="00346211">
            <w:pPr>
              <w:rPr>
                <w:rFonts w:cs="Arial"/>
                <w:szCs w:val="20"/>
              </w:rPr>
            </w:pPr>
          </w:p>
        </w:tc>
      </w:tr>
      <w:tr w:rsidR="00D51300" w14:paraId="1EDD426A" w14:textId="77777777" w:rsidTr="00346211">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480B72D2" w14:textId="77777777" w:rsidR="00D51300" w:rsidRDefault="00D51300" w:rsidP="00D51300">
            <w:pPr>
              <w:pStyle w:val="ListParagraph"/>
              <w:numPr>
                <w:ilvl w:val="0"/>
                <w:numId w:val="36"/>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7A40B143" w14:textId="77777777" w:rsidR="00D51300" w:rsidRDefault="00D51300" w:rsidP="00346211">
            <w:pPr>
              <w:rPr>
                <w:rFonts w:cs="Arial"/>
                <w:szCs w:val="20"/>
              </w:rPr>
            </w:pPr>
          </w:p>
        </w:tc>
      </w:tr>
      <w:tr w:rsidR="00D51300" w14:paraId="54AB9A06" w14:textId="77777777" w:rsidTr="00346211">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2949A5B7" w14:textId="77777777" w:rsidR="00D51300" w:rsidRDefault="00D51300" w:rsidP="00D51300">
            <w:pPr>
              <w:pStyle w:val="ListParagraph"/>
              <w:numPr>
                <w:ilvl w:val="0"/>
                <w:numId w:val="36"/>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096722B8" w14:textId="77777777" w:rsidR="00D51300" w:rsidRDefault="00D51300" w:rsidP="00346211">
            <w:pPr>
              <w:rPr>
                <w:rFonts w:cs="Arial"/>
                <w:szCs w:val="20"/>
              </w:rPr>
            </w:pPr>
          </w:p>
        </w:tc>
      </w:tr>
      <w:tr w:rsidR="00D51300" w14:paraId="79531C2B" w14:textId="77777777" w:rsidTr="00346211">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5640C653" w14:textId="77777777" w:rsidR="00D51300" w:rsidRDefault="00D51300" w:rsidP="00D51300">
            <w:pPr>
              <w:pStyle w:val="ListParagraph"/>
              <w:numPr>
                <w:ilvl w:val="0"/>
                <w:numId w:val="36"/>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0E053872" w14:textId="77777777" w:rsidR="00D51300" w:rsidRDefault="00D51300" w:rsidP="00346211">
            <w:pPr>
              <w:rPr>
                <w:rFonts w:cs="Arial"/>
                <w:szCs w:val="20"/>
              </w:rPr>
            </w:pPr>
          </w:p>
        </w:tc>
      </w:tr>
      <w:tr w:rsidR="00D51300" w14:paraId="22A62327"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46C84A7" w14:textId="77777777" w:rsidR="00D51300" w:rsidRDefault="00D51300" w:rsidP="00346211">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5229A4DA" w14:textId="77777777" w:rsidR="00D51300" w:rsidRDefault="00D51300" w:rsidP="00346211">
            <w:pPr>
              <w:rPr>
                <w:rFonts w:cs="Arial"/>
                <w:b/>
                <w:szCs w:val="20"/>
              </w:rPr>
            </w:pPr>
            <w:r>
              <w:rPr>
                <w:rFonts w:cs="Arial"/>
                <w:b/>
                <w:szCs w:val="20"/>
              </w:rPr>
              <w:t>Statement of Suitability Against Major Responsibilities</w:t>
            </w:r>
          </w:p>
        </w:tc>
      </w:tr>
      <w:tr w:rsidR="00D51300" w14:paraId="12A40C27" w14:textId="77777777" w:rsidTr="0034621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5A9F4E7B" w14:textId="77777777" w:rsidR="00D51300" w:rsidRPr="00D62F8C" w:rsidRDefault="00D51300" w:rsidP="00D51300">
            <w:pPr>
              <w:pStyle w:val="ListParagraph"/>
              <w:numPr>
                <w:ilvl w:val="0"/>
                <w:numId w:val="37"/>
              </w:numPr>
              <w:contextualSpacing w:val="0"/>
              <w:rPr>
                <w:rFonts w:ascii="Calibri" w:hAnsi="Calibri"/>
                <w:color w:val="000000" w:themeColor="text1"/>
                <w:szCs w:val="22"/>
              </w:rPr>
            </w:pPr>
            <w:r w:rsidRPr="00D62F8C">
              <w:rPr>
                <w:color w:val="000000" w:themeColor="text1"/>
              </w:rPr>
              <w:t xml:space="preserve">Ongoing review, design, development, and continual improvement of Splunk deployment(s).  </w:t>
            </w:r>
          </w:p>
        </w:tc>
        <w:tc>
          <w:tcPr>
            <w:tcW w:w="3043" w:type="pct"/>
            <w:tcBorders>
              <w:top w:val="single" w:sz="4" w:space="0" w:color="auto"/>
              <w:left w:val="single" w:sz="4" w:space="0" w:color="auto"/>
              <w:bottom w:val="single" w:sz="4" w:space="0" w:color="auto"/>
              <w:right w:val="single" w:sz="4" w:space="0" w:color="auto"/>
            </w:tcBorders>
          </w:tcPr>
          <w:p w14:paraId="2C92B12E" w14:textId="77777777" w:rsidR="00D51300" w:rsidRDefault="00D51300" w:rsidP="00346211">
            <w:pPr>
              <w:rPr>
                <w:rFonts w:cs="Arial"/>
                <w:szCs w:val="20"/>
              </w:rPr>
            </w:pPr>
          </w:p>
        </w:tc>
      </w:tr>
      <w:tr w:rsidR="00D51300" w14:paraId="18011EFB" w14:textId="77777777" w:rsidTr="00346211">
        <w:trPr>
          <w:cantSplit/>
          <w:trHeight w:val="416"/>
        </w:trPr>
        <w:tc>
          <w:tcPr>
            <w:tcW w:w="1957" w:type="pct"/>
            <w:gridSpan w:val="2"/>
            <w:tcBorders>
              <w:top w:val="single" w:sz="4" w:space="0" w:color="auto"/>
              <w:left w:val="single" w:sz="4" w:space="0" w:color="auto"/>
              <w:bottom w:val="single" w:sz="4" w:space="0" w:color="auto"/>
              <w:right w:val="single" w:sz="4" w:space="0" w:color="auto"/>
            </w:tcBorders>
          </w:tcPr>
          <w:p w14:paraId="3A72F0DC" w14:textId="77777777" w:rsidR="00D51300" w:rsidRPr="00D62F8C" w:rsidRDefault="00D51300" w:rsidP="00D51300">
            <w:pPr>
              <w:pStyle w:val="ListParagraph"/>
              <w:numPr>
                <w:ilvl w:val="0"/>
                <w:numId w:val="37"/>
              </w:numPr>
              <w:contextualSpacing w:val="0"/>
              <w:rPr>
                <w:color w:val="000000" w:themeColor="text1"/>
              </w:rPr>
            </w:pPr>
            <w:r w:rsidRPr="00D62F8C">
              <w:rPr>
                <w:rFonts w:cs="Arial"/>
                <w:color w:val="000000" w:themeColor="text1"/>
                <w:szCs w:val="20"/>
              </w:rPr>
              <w:t>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668F06B4" w14:textId="77777777" w:rsidR="00D51300" w:rsidRDefault="00D51300" w:rsidP="00346211">
            <w:pPr>
              <w:rPr>
                <w:rFonts w:cs="Arial"/>
                <w:szCs w:val="20"/>
              </w:rPr>
            </w:pPr>
          </w:p>
        </w:tc>
      </w:tr>
      <w:tr w:rsidR="00D51300" w14:paraId="7C21BA66" w14:textId="77777777" w:rsidTr="0034621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7E0E32C2" w14:textId="77777777" w:rsidR="00D51300" w:rsidRPr="00D62F8C" w:rsidRDefault="00D51300" w:rsidP="00D51300">
            <w:pPr>
              <w:pStyle w:val="ListParagraph"/>
              <w:numPr>
                <w:ilvl w:val="0"/>
                <w:numId w:val="37"/>
              </w:numPr>
              <w:contextualSpacing w:val="0"/>
              <w:rPr>
                <w:rFonts w:ascii="Calibri" w:hAnsi="Calibri"/>
                <w:color w:val="000000" w:themeColor="text1"/>
                <w:szCs w:val="22"/>
              </w:rPr>
            </w:pPr>
            <w:r w:rsidRPr="00D62F8C">
              <w:rPr>
                <w:color w:val="000000" w:themeColor="text1"/>
              </w:rPr>
              <w:t>Work with system developers to onboard new data sources – including the development of “apps” to provide automatic field extractions and event enrichment.</w:t>
            </w:r>
          </w:p>
        </w:tc>
        <w:tc>
          <w:tcPr>
            <w:tcW w:w="3043" w:type="pct"/>
            <w:tcBorders>
              <w:top w:val="single" w:sz="4" w:space="0" w:color="auto"/>
              <w:left w:val="single" w:sz="4" w:space="0" w:color="auto"/>
              <w:bottom w:val="single" w:sz="4" w:space="0" w:color="auto"/>
              <w:right w:val="single" w:sz="4" w:space="0" w:color="auto"/>
            </w:tcBorders>
          </w:tcPr>
          <w:p w14:paraId="01BE49CC" w14:textId="77777777" w:rsidR="00D51300" w:rsidRDefault="00D51300" w:rsidP="00346211">
            <w:pPr>
              <w:rPr>
                <w:rFonts w:cs="Arial"/>
                <w:szCs w:val="20"/>
              </w:rPr>
            </w:pPr>
          </w:p>
        </w:tc>
      </w:tr>
      <w:tr w:rsidR="00D51300" w14:paraId="65CF0CE6" w14:textId="77777777" w:rsidTr="0034621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4F8CA1A"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Maintain fundamental knowledge of other system landscape components including: solution operating systems, load balancers, hosting environments, and networking in order to design, deploy, maintain, and enhance solutions.</w:t>
            </w:r>
          </w:p>
        </w:tc>
        <w:tc>
          <w:tcPr>
            <w:tcW w:w="3043" w:type="pct"/>
            <w:tcBorders>
              <w:top w:val="single" w:sz="4" w:space="0" w:color="auto"/>
              <w:left w:val="single" w:sz="4" w:space="0" w:color="auto"/>
              <w:bottom w:val="single" w:sz="4" w:space="0" w:color="auto"/>
              <w:right w:val="single" w:sz="4" w:space="0" w:color="auto"/>
            </w:tcBorders>
          </w:tcPr>
          <w:p w14:paraId="476E1958" w14:textId="77777777" w:rsidR="00D51300" w:rsidRDefault="00D51300" w:rsidP="00346211">
            <w:pPr>
              <w:rPr>
                <w:rFonts w:cs="Arial"/>
                <w:szCs w:val="20"/>
              </w:rPr>
            </w:pPr>
          </w:p>
        </w:tc>
      </w:tr>
      <w:tr w:rsidR="00D51300" w14:paraId="27A8AD2F" w14:textId="77777777" w:rsidTr="0034621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532EBBC7"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Enhance and support automation and continuous deployment for existing, and new, systems.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42E6B488" w14:textId="77777777" w:rsidR="00D51300" w:rsidRDefault="00D51300" w:rsidP="00346211">
            <w:pPr>
              <w:ind w:left="-28"/>
              <w:rPr>
                <w:rFonts w:cs="Arial"/>
                <w:i/>
                <w:szCs w:val="20"/>
              </w:rPr>
            </w:pPr>
          </w:p>
        </w:tc>
      </w:tr>
      <w:tr w:rsidR="00D51300" w14:paraId="7340D58B" w14:textId="77777777" w:rsidTr="0034621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0D08AD82" w14:textId="77777777" w:rsidR="00D51300" w:rsidRPr="00D62F8C" w:rsidRDefault="00D51300" w:rsidP="00D51300">
            <w:pPr>
              <w:pStyle w:val="ListParagraph"/>
              <w:numPr>
                <w:ilvl w:val="0"/>
                <w:numId w:val="37"/>
              </w:numPr>
              <w:rPr>
                <w:rFonts w:cs="Arial"/>
                <w:color w:val="000000" w:themeColor="text1"/>
                <w:szCs w:val="20"/>
              </w:rPr>
            </w:pPr>
            <w:r w:rsidRPr="00D62F8C">
              <w:rPr>
                <w:color w:val="000000" w:themeColor="text1"/>
              </w:rPr>
              <w:t>Monitor Splunk deployment(s) and associated infrastructure. Provide assistance with support requests, troubleshoot and resolve issues.</w:t>
            </w:r>
          </w:p>
        </w:tc>
        <w:tc>
          <w:tcPr>
            <w:tcW w:w="3043" w:type="pct"/>
            <w:tcBorders>
              <w:top w:val="single" w:sz="4" w:space="0" w:color="auto"/>
              <w:left w:val="single" w:sz="4" w:space="0" w:color="auto"/>
              <w:bottom w:val="single" w:sz="4" w:space="0" w:color="auto"/>
              <w:right w:val="single" w:sz="4" w:space="0" w:color="auto"/>
            </w:tcBorders>
          </w:tcPr>
          <w:p w14:paraId="20F50801" w14:textId="77777777" w:rsidR="00D51300" w:rsidRDefault="00D51300" w:rsidP="00346211">
            <w:pPr>
              <w:ind w:left="-28"/>
              <w:rPr>
                <w:rFonts w:cs="Arial"/>
                <w:i/>
                <w:szCs w:val="20"/>
              </w:rPr>
            </w:pPr>
          </w:p>
        </w:tc>
      </w:tr>
      <w:tr w:rsidR="00D51300" w14:paraId="697F41FF" w14:textId="77777777" w:rsidTr="00346211">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194D24C4"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Recommend/design and implement new structures and tools which meet business requirements for a variety of target environments.</w:t>
            </w:r>
          </w:p>
        </w:tc>
        <w:tc>
          <w:tcPr>
            <w:tcW w:w="3043" w:type="pct"/>
            <w:tcBorders>
              <w:top w:val="single" w:sz="4" w:space="0" w:color="auto"/>
              <w:left w:val="single" w:sz="4" w:space="0" w:color="auto"/>
              <w:bottom w:val="single" w:sz="4" w:space="0" w:color="auto"/>
              <w:right w:val="single" w:sz="4" w:space="0" w:color="auto"/>
            </w:tcBorders>
          </w:tcPr>
          <w:p w14:paraId="3F884301" w14:textId="77777777" w:rsidR="00D51300" w:rsidRDefault="00D51300" w:rsidP="00346211">
            <w:pPr>
              <w:ind w:left="-28"/>
              <w:rPr>
                <w:rFonts w:cs="Arial"/>
                <w:i/>
                <w:szCs w:val="20"/>
              </w:rPr>
            </w:pPr>
          </w:p>
        </w:tc>
      </w:tr>
      <w:tr w:rsidR="00D51300" w14:paraId="0C49E63D" w14:textId="77777777" w:rsidTr="0034621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213BC29"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5A2659A5" w14:textId="77777777" w:rsidR="00D51300" w:rsidRDefault="00D51300" w:rsidP="00346211">
            <w:pPr>
              <w:ind w:left="-28"/>
              <w:rPr>
                <w:rFonts w:cs="Arial"/>
                <w:i/>
                <w:szCs w:val="20"/>
              </w:rPr>
            </w:pPr>
          </w:p>
        </w:tc>
      </w:tr>
      <w:tr w:rsidR="00D51300" w14:paraId="1E30609D" w14:textId="77777777" w:rsidTr="0034621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A1256BB" w14:textId="77777777" w:rsidR="00D51300" w:rsidRDefault="00D51300" w:rsidP="0034621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C95E99F" w14:textId="77777777" w:rsidR="00D51300" w:rsidRDefault="00D51300" w:rsidP="00346211">
            <w:pPr>
              <w:rPr>
                <w:rFonts w:cs="Arial"/>
                <w:b/>
                <w:szCs w:val="20"/>
              </w:rPr>
            </w:pPr>
            <w:r>
              <w:rPr>
                <w:rFonts w:cs="Arial"/>
                <w:b/>
                <w:szCs w:val="20"/>
              </w:rPr>
              <w:t>Service Provider Response</w:t>
            </w:r>
          </w:p>
        </w:tc>
      </w:tr>
      <w:tr w:rsidR="00D51300" w14:paraId="3FE0924F" w14:textId="77777777" w:rsidTr="0034621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40F73795" w14:textId="77777777" w:rsidR="00D51300" w:rsidRDefault="00D51300" w:rsidP="00D51300">
            <w:pPr>
              <w:pStyle w:val="ListParagraph"/>
              <w:numPr>
                <w:ilvl w:val="0"/>
                <w:numId w:val="38"/>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671C3315" w14:textId="77777777" w:rsidR="00D51300" w:rsidRDefault="00D51300" w:rsidP="00346211">
            <w:pPr>
              <w:rPr>
                <w:rFonts w:cs="Arial"/>
                <w:b/>
                <w:szCs w:val="20"/>
              </w:rPr>
            </w:pPr>
          </w:p>
        </w:tc>
      </w:tr>
      <w:tr w:rsidR="00D51300" w14:paraId="7F014B1D" w14:textId="77777777" w:rsidTr="0034621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2559A6D6" w14:textId="77777777" w:rsidR="00D51300" w:rsidRDefault="00D51300" w:rsidP="00346211">
            <w:pPr>
              <w:tabs>
                <w:tab w:val="left" w:pos="1666"/>
              </w:tabs>
              <w:ind w:right="-108"/>
              <w:rPr>
                <w:rFonts w:cs="Arial"/>
                <w:szCs w:val="20"/>
              </w:rPr>
            </w:pPr>
            <w:r>
              <w:rPr>
                <w:rFonts w:cs="Arial"/>
                <w:szCs w:val="20"/>
              </w:rPr>
              <w:lastRenderedPageBreak/>
              <w:t xml:space="preserve">Prepared by: </w:t>
            </w:r>
            <w:r>
              <w:rPr>
                <w:rFonts w:cs="Arial"/>
                <w:szCs w:val="20"/>
              </w:rPr>
              <w:tab/>
              <w:t>Daniel Gibson</w:t>
            </w:r>
          </w:p>
          <w:p w14:paraId="7B6213D0" w14:textId="77777777" w:rsidR="00D51300" w:rsidRDefault="00D51300" w:rsidP="00346211">
            <w:pPr>
              <w:tabs>
                <w:tab w:val="left" w:pos="1666"/>
              </w:tabs>
              <w:ind w:right="-108"/>
              <w:rPr>
                <w:rFonts w:cs="Arial"/>
                <w:szCs w:val="20"/>
              </w:rPr>
            </w:pPr>
            <w:r>
              <w:rPr>
                <w:rFonts w:cs="Arial"/>
                <w:szCs w:val="20"/>
              </w:rPr>
              <w:t>Date:</w:t>
            </w:r>
            <w:r>
              <w:rPr>
                <w:rFonts w:cs="Arial"/>
                <w:szCs w:val="20"/>
              </w:rPr>
              <w:tab/>
              <w:t>20/01/2021</w:t>
            </w:r>
          </w:p>
          <w:p w14:paraId="7C9F1BFA" w14:textId="77777777" w:rsidR="00D51300" w:rsidRDefault="00D51300" w:rsidP="00346211">
            <w:pPr>
              <w:tabs>
                <w:tab w:val="left" w:pos="1666"/>
              </w:tabs>
              <w:rPr>
                <w:rFonts w:cs="Arial"/>
                <w:b/>
                <w:szCs w:val="20"/>
              </w:rPr>
            </w:pPr>
            <w:r>
              <w:rPr>
                <w:rFonts w:cs="Arial"/>
                <w:szCs w:val="20"/>
              </w:rPr>
              <w:t>Authorised by:</w:t>
            </w:r>
            <w:r>
              <w:rPr>
                <w:rFonts w:cs="Arial"/>
                <w:szCs w:val="20"/>
              </w:rPr>
              <w:tab/>
              <w:t>Travis Alexander</w:t>
            </w:r>
          </w:p>
        </w:tc>
      </w:tr>
      <w:tr w:rsidR="00D51300" w14:paraId="25B7F619"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FAB9D21" w14:textId="77777777" w:rsidR="00D51300" w:rsidRDefault="00D51300" w:rsidP="00346211">
            <w:pPr>
              <w:jc w:val="center"/>
              <w:rPr>
                <w:rFonts w:cs="Arial"/>
                <w:b/>
                <w:szCs w:val="20"/>
              </w:rPr>
            </w:pPr>
            <w:r>
              <w:rPr>
                <w:rFonts w:cs="Arial"/>
                <w:b/>
                <w:szCs w:val="20"/>
              </w:rPr>
              <w:br w:type="page"/>
              <w:t>SFIA Core Competencies</w:t>
            </w:r>
          </w:p>
        </w:tc>
      </w:tr>
      <w:tr w:rsidR="00D51300" w14:paraId="5B99B2A7"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D68E158" w14:textId="77777777" w:rsidR="00D51300" w:rsidRDefault="00D51300" w:rsidP="00346211">
            <w:pPr>
              <w:rPr>
                <w:rFonts w:cs="Arial"/>
                <w:b/>
                <w:szCs w:val="20"/>
                <w:highlight w:val="yellow"/>
              </w:rPr>
            </w:pPr>
            <w:r>
              <w:rPr>
                <w:rFonts w:cs="Arial"/>
                <w:b/>
                <w:szCs w:val="20"/>
              </w:rPr>
              <w:t xml:space="preserve">SFIA Level Of Responsibility Level 4  </w:t>
            </w:r>
          </w:p>
        </w:tc>
      </w:tr>
      <w:tr w:rsidR="00D51300" w14:paraId="5CEC8F19"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326787A9" w14:textId="77777777" w:rsidR="00D51300" w:rsidRDefault="00D51300" w:rsidP="00346211">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48CC33D0" w14:textId="77777777" w:rsidR="00D51300" w:rsidRDefault="00D51300" w:rsidP="00346211">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D51300" w14:paraId="781CB8FC"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7A3A986E" w14:textId="77777777" w:rsidR="00D51300" w:rsidRDefault="00D51300" w:rsidP="00346211">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4F6B8CF" w14:textId="77777777" w:rsidR="00D51300" w:rsidRDefault="00D51300" w:rsidP="00346211">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D51300" w14:paraId="48BAC411"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00F188F2" w14:textId="77777777" w:rsidR="00D51300" w:rsidRDefault="00D51300" w:rsidP="00346211">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4D1F66E2" w14:textId="77777777" w:rsidR="00D51300" w:rsidRDefault="00D51300" w:rsidP="00346211">
            <w:pPr>
              <w:rPr>
                <w:rFonts w:cs="Arial"/>
                <w:szCs w:val="20"/>
              </w:rPr>
            </w:pPr>
            <w:r>
              <w:rPr>
                <w:rFonts w:cs="Arial"/>
                <w:szCs w:val="20"/>
              </w:rPr>
              <w:t>Work includes a broad range of complex technical or professional activities, in a variety of contexts. Investigates, defines and resolves complex issues.</w:t>
            </w:r>
          </w:p>
        </w:tc>
      </w:tr>
      <w:tr w:rsidR="00D51300" w14:paraId="33BBD583"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4000AEEC" w14:textId="77777777" w:rsidR="00D51300" w:rsidRDefault="00D51300" w:rsidP="00346211">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7543590A" w14:textId="77777777" w:rsidR="00D51300" w:rsidRDefault="00D51300" w:rsidP="00346211">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D51300" w14:paraId="7A945FE9"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7FAC640" w14:textId="77777777" w:rsidR="00D51300" w:rsidRDefault="00D51300" w:rsidP="00346211">
            <w:pPr>
              <w:rPr>
                <w:rFonts w:cs="Arial"/>
                <w:b/>
                <w:szCs w:val="20"/>
              </w:rPr>
            </w:pPr>
            <w:r>
              <w:rPr>
                <w:rFonts w:cs="Arial"/>
                <w:b/>
                <w:szCs w:val="20"/>
              </w:rPr>
              <w:t xml:space="preserve">SFIA Professional Skill Level Description </w:t>
            </w:r>
          </w:p>
        </w:tc>
      </w:tr>
      <w:tr w:rsidR="00D51300" w14:paraId="3D9C6127"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2930659B" w14:textId="77777777" w:rsidR="00D51300" w:rsidRDefault="00D51300" w:rsidP="00346211">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0B6BDCE" w14:textId="77777777" w:rsidR="00D51300" w:rsidRDefault="00D51300" w:rsidP="00346211">
            <w:pPr>
              <w:rPr>
                <w:rFonts w:cs="Arial"/>
                <w:szCs w:val="20"/>
              </w:rPr>
            </w:pPr>
            <w:r>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rPr>
              <w:t>designs, and</w:t>
            </w:r>
            <w:proofErr w:type="gramEnd"/>
            <w:r>
              <w:rPr>
                <w:rFonts w:cs="Arial"/>
                <w:szCs w:val="20"/>
              </w:rPr>
              <w:t xml:space="preserve"> produces detailed design documentation. Maps work to user specification and removes errors and deviations from specification to achieve user-friendly processes.</w:t>
            </w:r>
          </w:p>
        </w:tc>
      </w:tr>
      <w:tr w:rsidR="00D51300" w14:paraId="3D0B1A8F"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347DC6D" w14:textId="77777777" w:rsidR="00D51300" w:rsidRDefault="00D51300" w:rsidP="00346211">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66E01178" w14:textId="77777777" w:rsidR="00D51300" w:rsidRDefault="00D51300" w:rsidP="00346211">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D51300" w14:paraId="7CC4E121"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6E06C45A" w14:textId="77777777" w:rsidR="00D51300" w:rsidRDefault="00D51300" w:rsidP="00346211">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14A799D3" w14:textId="77777777" w:rsidR="00D51300" w:rsidRDefault="00D51300" w:rsidP="00346211">
            <w:pPr>
              <w:rPr>
                <w:rFonts w:cs="Arial"/>
                <w:szCs w:val="20"/>
              </w:rPr>
            </w:pPr>
            <w:r>
              <w:rPr>
                <w:rFonts w:cs="Arial"/>
                <w:szCs w:val="20"/>
              </w:rPr>
              <w:t xml:space="preserve">Maintains application support </w:t>
            </w:r>
            <w:proofErr w:type="gramStart"/>
            <w:r>
              <w:rPr>
                <w:rFonts w:cs="Arial"/>
                <w:szCs w:val="20"/>
              </w:rPr>
              <w:t>processes, and</w:t>
            </w:r>
            <w:proofErr w:type="gramEnd"/>
            <w:r>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7BCFE33C" w14:textId="77777777" w:rsidR="00431AC4" w:rsidRDefault="00431AC4" w:rsidP="006F4659">
      <w:pPr>
        <w:jc w:val="right"/>
        <w:rPr>
          <w:rFonts w:cs="Arial"/>
          <w:b/>
          <w:sz w:val="28"/>
          <w:szCs w:val="28"/>
        </w:rPr>
      </w:pPr>
    </w:p>
    <w:p w14:paraId="41860A3B" w14:textId="7EF0A37E" w:rsidR="00431AC4" w:rsidRDefault="00431AC4">
      <w:pPr>
        <w:spacing w:before="0" w:after="0"/>
        <w:rPr>
          <w:rFonts w:cs="Arial"/>
          <w:b/>
          <w:sz w:val="28"/>
          <w:szCs w:val="28"/>
        </w:rPr>
      </w:pPr>
    </w:p>
    <w:sectPr w:rsidR="00431A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086A" w14:textId="77777777" w:rsidR="005C5C7B" w:rsidRDefault="005C5C7B" w:rsidP="00E47857">
      <w:r>
        <w:separator/>
      </w:r>
    </w:p>
  </w:endnote>
  <w:endnote w:type="continuationSeparator" w:id="0">
    <w:p w14:paraId="4ED743D2" w14:textId="77777777" w:rsidR="005C5C7B" w:rsidRDefault="005C5C7B"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BB22" w14:textId="77777777" w:rsidR="005C5C7B" w:rsidRDefault="005C5C7B" w:rsidP="00E47857">
      <w:r>
        <w:separator/>
      </w:r>
    </w:p>
  </w:footnote>
  <w:footnote w:type="continuationSeparator" w:id="0">
    <w:p w14:paraId="7D16A73F" w14:textId="77777777" w:rsidR="005C5C7B" w:rsidRDefault="005C5C7B"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3F5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5C7B"/>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2.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4.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