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0330" w14:textId="77777777" w:rsidR="00127500" w:rsidRDefault="00127500" w:rsidP="00127500">
      <w:pPr>
        <w:jc w:val="right"/>
        <w:rPr>
          <w:b/>
          <w:sz w:val="24"/>
        </w:rPr>
      </w:pPr>
      <w:r>
        <w:rPr>
          <w:rFonts w:cs="Arial"/>
          <w:b/>
          <w:sz w:val="24"/>
        </w:rPr>
        <w:t>ATTACHMENT 9</w:t>
      </w:r>
    </w:p>
    <w:p w14:paraId="1F3C322A" w14:textId="77777777" w:rsidR="00127500" w:rsidRDefault="00127500" w:rsidP="00127500">
      <w:pPr>
        <w:jc w:val="center"/>
        <w:rPr>
          <w:b/>
          <w:sz w:val="24"/>
        </w:rPr>
      </w:pPr>
      <w:r>
        <w:rPr>
          <w:b/>
          <w:sz w:val="24"/>
        </w:rPr>
        <w:t xml:space="preserve">STATEMENT OF WORK </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127500" w14:paraId="3CD8C9F9"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35D340C" w14:textId="77777777" w:rsidR="00127500" w:rsidRDefault="00127500">
            <w:pPr>
              <w:spacing w:line="256" w:lineRule="auto"/>
              <w:rPr>
                <w:rFonts w:cs="Arial"/>
                <w:b/>
                <w:szCs w:val="20"/>
                <w:lang w:eastAsia="en-US"/>
              </w:rPr>
            </w:pPr>
            <w:r>
              <w:rPr>
                <w:rFonts w:cs="Arial"/>
                <w:b/>
                <w:szCs w:val="20"/>
                <w:lang w:eastAsia="en-US"/>
              </w:rPr>
              <w:t>Nominated Candidate</w:t>
            </w:r>
          </w:p>
        </w:tc>
        <w:tc>
          <w:tcPr>
            <w:tcW w:w="3043" w:type="pct"/>
            <w:tcBorders>
              <w:top w:val="single" w:sz="4" w:space="0" w:color="auto"/>
              <w:left w:val="nil"/>
              <w:bottom w:val="single" w:sz="4" w:space="0" w:color="auto"/>
              <w:right w:val="single" w:sz="4" w:space="0" w:color="auto"/>
            </w:tcBorders>
          </w:tcPr>
          <w:p w14:paraId="09A29272" w14:textId="77777777" w:rsidR="00127500" w:rsidRDefault="00127500">
            <w:pPr>
              <w:spacing w:line="256" w:lineRule="auto"/>
              <w:rPr>
                <w:rFonts w:cs="Arial"/>
                <w:szCs w:val="20"/>
                <w:lang w:eastAsia="en-US"/>
              </w:rPr>
            </w:pPr>
          </w:p>
        </w:tc>
      </w:tr>
      <w:tr w:rsidR="00127500" w14:paraId="649E31EC"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3C935E3" w14:textId="77777777" w:rsidR="00127500" w:rsidRDefault="00127500">
            <w:pPr>
              <w:spacing w:line="256" w:lineRule="auto"/>
              <w:rPr>
                <w:rFonts w:cs="Arial"/>
                <w:b/>
                <w:szCs w:val="20"/>
                <w:lang w:eastAsia="en-US"/>
              </w:rPr>
            </w:pPr>
            <w:r>
              <w:rPr>
                <w:rFonts w:cs="Arial"/>
                <w:b/>
                <w:szCs w:val="20"/>
                <w:lang w:eastAsia="en-US"/>
              </w:rPr>
              <w:t>Role</w:t>
            </w:r>
          </w:p>
        </w:tc>
        <w:tc>
          <w:tcPr>
            <w:tcW w:w="3043" w:type="pct"/>
            <w:tcBorders>
              <w:top w:val="single" w:sz="4" w:space="0" w:color="auto"/>
              <w:left w:val="nil"/>
              <w:bottom w:val="single" w:sz="4" w:space="0" w:color="auto"/>
              <w:right w:val="single" w:sz="4" w:space="0" w:color="auto"/>
            </w:tcBorders>
            <w:hideMark/>
          </w:tcPr>
          <w:p w14:paraId="39253CE7" w14:textId="77777777" w:rsidR="00127500" w:rsidRDefault="00127500">
            <w:pPr>
              <w:spacing w:line="256" w:lineRule="auto"/>
              <w:rPr>
                <w:rFonts w:cs="Arial"/>
                <w:szCs w:val="20"/>
                <w:lang w:eastAsia="en-US"/>
              </w:rPr>
            </w:pPr>
            <w:r>
              <w:rPr>
                <w:rFonts w:cs="Arial"/>
                <w:szCs w:val="20"/>
                <w:lang w:eastAsia="en-US"/>
              </w:rPr>
              <w:t>System Integrator</w:t>
            </w:r>
          </w:p>
        </w:tc>
      </w:tr>
      <w:tr w:rsidR="00127500" w14:paraId="52278E21"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3EE19EE" w14:textId="77777777" w:rsidR="00127500" w:rsidRDefault="00127500">
            <w:pPr>
              <w:spacing w:line="256" w:lineRule="auto"/>
              <w:rPr>
                <w:rFonts w:cs="Arial"/>
                <w:b/>
                <w:szCs w:val="20"/>
                <w:lang w:eastAsia="en-US"/>
              </w:rPr>
            </w:pPr>
            <w:r>
              <w:rPr>
                <w:rFonts w:cs="Arial"/>
                <w:b/>
                <w:szCs w:val="20"/>
                <w:lang w:eastAsia="en-US"/>
              </w:rPr>
              <w:t>Contract Commencement Date</w:t>
            </w:r>
          </w:p>
        </w:tc>
        <w:tc>
          <w:tcPr>
            <w:tcW w:w="3043" w:type="pct"/>
            <w:tcBorders>
              <w:top w:val="single" w:sz="4" w:space="0" w:color="auto"/>
              <w:left w:val="nil"/>
              <w:bottom w:val="single" w:sz="4" w:space="0" w:color="auto"/>
              <w:right w:val="single" w:sz="4" w:space="0" w:color="auto"/>
            </w:tcBorders>
            <w:hideMark/>
          </w:tcPr>
          <w:p w14:paraId="00658838" w14:textId="77777777" w:rsidR="00127500" w:rsidRDefault="00127500">
            <w:pPr>
              <w:spacing w:line="256" w:lineRule="auto"/>
              <w:rPr>
                <w:rFonts w:cs="Arial"/>
                <w:szCs w:val="20"/>
                <w:lang w:eastAsia="en-US"/>
              </w:rPr>
            </w:pPr>
            <w:r>
              <w:rPr>
                <w:rFonts w:cs="Arial"/>
                <w:szCs w:val="20"/>
                <w:lang w:eastAsia="en-US"/>
              </w:rPr>
              <w:t>ASAP</w:t>
            </w:r>
          </w:p>
        </w:tc>
      </w:tr>
      <w:tr w:rsidR="00127500" w14:paraId="76FC8899"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2847443" w14:textId="77777777" w:rsidR="00127500" w:rsidRDefault="00127500">
            <w:pPr>
              <w:spacing w:line="256" w:lineRule="auto"/>
              <w:rPr>
                <w:rFonts w:cs="Arial"/>
                <w:b/>
                <w:szCs w:val="20"/>
                <w:lang w:eastAsia="en-US"/>
              </w:rPr>
            </w:pPr>
            <w:r>
              <w:rPr>
                <w:rFonts w:cs="Arial"/>
                <w:b/>
                <w:szCs w:val="20"/>
                <w:lang w:eastAsia="en-US"/>
              </w:rPr>
              <w:t>Contract Expiry Date</w:t>
            </w:r>
          </w:p>
        </w:tc>
        <w:tc>
          <w:tcPr>
            <w:tcW w:w="3043" w:type="pct"/>
            <w:tcBorders>
              <w:top w:val="single" w:sz="4" w:space="0" w:color="auto"/>
              <w:left w:val="nil"/>
              <w:bottom w:val="single" w:sz="4" w:space="0" w:color="auto"/>
              <w:right w:val="single" w:sz="4" w:space="0" w:color="auto"/>
            </w:tcBorders>
            <w:hideMark/>
          </w:tcPr>
          <w:p w14:paraId="3E6D0243" w14:textId="77777777" w:rsidR="00127500" w:rsidRDefault="00127500">
            <w:pPr>
              <w:spacing w:line="256" w:lineRule="auto"/>
              <w:rPr>
                <w:rFonts w:cs="Arial"/>
                <w:szCs w:val="20"/>
                <w:lang w:eastAsia="en-US"/>
              </w:rPr>
            </w:pPr>
            <w:r>
              <w:rPr>
                <w:rFonts w:cs="Arial"/>
                <w:szCs w:val="20"/>
                <w:lang w:eastAsia="en-US"/>
              </w:rPr>
              <w:t>Contract terms between 12 and 24 months will be considered.</w:t>
            </w:r>
          </w:p>
        </w:tc>
      </w:tr>
      <w:tr w:rsidR="00127500" w14:paraId="56C5C7D8"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11141A1" w14:textId="77777777" w:rsidR="00127500" w:rsidRDefault="00127500">
            <w:pPr>
              <w:spacing w:line="256" w:lineRule="auto"/>
              <w:rPr>
                <w:rFonts w:cs="Arial"/>
                <w:b/>
                <w:szCs w:val="20"/>
                <w:lang w:eastAsia="en-US"/>
              </w:rPr>
            </w:pPr>
            <w:r>
              <w:rPr>
                <w:rFonts w:cs="Arial"/>
                <w:b/>
                <w:szCs w:val="20"/>
                <w:lang w:eastAsia="en-US"/>
              </w:rPr>
              <w:t>Purpose of Services:</w:t>
            </w:r>
          </w:p>
        </w:tc>
        <w:tc>
          <w:tcPr>
            <w:tcW w:w="3043" w:type="pct"/>
            <w:tcBorders>
              <w:top w:val="single" w:sz="4" w:space="0" w:color="auto"/>
              <w:left w:val="nil"/>
              <w:bottom w:val="single" w:sz="4" w:space="0" w:color="auto"/>
              <w:right w:val="single" w:sz="4" w:space="0" w:color="auto"/>
            </w:tcBorders>
            <w:hideMark/>
          </w:tcPr>
          <w:p w14:paraId="1E0F94A2" w14:textId="77777777" w:rsidR="00127500" w:rsidRDefault="00127500">
            <w:pPr>
              <w:spacing w:line="256" w:lineRule="auto"/>
              <w:rPr>
                <w:rFonts w:cs="Arial"/>
                <w:szCs w:val="20"/>
                <w:lang w:eastAsia="en-US"/>
              </w:rPr>
            </w:pPr>
            <w:r>
              <w:rPr>
                <w:rFonts w:cs="Arial"/>
                <w:szCs w:val="20"/>
                <w:lang w:eastAsia="en-US"/>
              </w:rPr>
              <w:t>Professional Services (Clause 7.11)</w:t>
            </w:r>
          </w:p>
        </w:tc>
      </w:tr>
      <w:tr w:rsidR="00127500" w14:paraId="06060A0B"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C907DC2" w14:textId="77777777" w:rsidR="00127500" w:rsidRDefault="00127500">
            <w:pPr>
              <w:spacing w:line="256" w:lineRule="auto"/>
              <w:rPr>
                <w:rFonts w:cs="Arial"/>
                <w:b/>
                <w:szCs w:val="20"/>
                <w:lang w:eastAsia="en-US"/>
              </w:rPr>
            </w:pPr>
            <w:r>
              <w:rPr>
                <w:rFonts w:cs="Arial"/>
                <w:b/>
                <w:szCs w:val="20"/>
                <w:lang w:eastAsia="en-US"/>
              </w:rPr>
              <w:t>Role Description</w:t>
            </w:r>
          </w:p>
        </w:tc>
        <w:tc>
          <w:tcPr>
            <w:tcW w:w="3043" w:type="pct"/>
            <w:tcBorders>
              <w:top w:val="single" w:sz="4" w:space="0" w:color="auto"/>
              <w:left w:val="nil"/>
              <w:bottom w:val="single" w:sz="4" w:space="0" w:color="auto"/>
              <w:right w:val="single" w:sz="4" w:space="0" w:color="auto"/>
            </w:tcBorders>
            <w:hideMark/>
          </w:tcPr>
          <w:p w14:paraId="4E3588F1" w14:textId="77777777" w:rsidR="00127500" w:rsidRDefault="00127500">
            <w:pPr>
              <w:spacing w:line="256" w:lineRule="auto"/>
              <w:rPr>
                <w:rFonts w:cs="Arial"/>
                <w:szCs w:val="20"/>
                <w:lang w:eastAsia="en-US"/>
              </w:rPr>
            </w:pPr>
            <w:r>
              <w:rPr>
                <w:rFonts w:cs="Arial"/>
                <w:szCs w:val="20"/>
                <w:lang w:eastAsia="en-US"/>
              </w:rPr>
              <w:t>SIGINT and Network Operations– Systems Program Office (SNO-SPO) within the Australian Signals Directorate (ASD), will deliver cutting edge capabilities to Defence through a variety of different programmes and projects. To facilitate this ASD has a requirement for a Systems Integrator.</w:t>
            </w:r>
          </w:p>
          <w:p w14:paraId="76D35CFD" w14:textId="77777777" w:rsidR="00127500" w:rsidRDefault="00127500">
            <w:pPr>
              <w:autoSpaceDE w:val="0"/>
              <w:autoSpaceDN w:val="0"/>
              <w:adjustRightInd w:val="0"/>
              <w:spacing w:line="256" w:lineRule="auto"/>
              <w:rPr>
                <w:color w:val="000000"/>
                <w:lang w:eastAsia="en-US"/>
              </w:rPr>
            </w:pPr>
            <w:r>
              <w:rPr>
                <w:color w:val="000000"/>
                <w:lang w:eastAsia="en-US"/>
              </w:rPr>
              <w:t>The System Integrator will contribute to the design, integration, testing and documentation of engineering subsystems under general direction and guidance.</w:t>
            </w:r>
          </w:p>
          <w:p w14:paraId="25A35524" w14:textId="77777777" w:rsidR="00127500" w:rsidRDefault="00127500">
            <w:pPr>
              <w:autoSpaceDE w:val="0"/>
              <w:autoSpaceDN w:val="0"/>
              <w:adjustRightInd w:val="0"/>
              <w:spacing w:line="256" w:lineRule="auto"/>
              <w:rPr>
                <w:rFonts w:cs="Arial"/>
                <w:szCs w:val="20"/>
                <w:lang w:eastAsia="en-US"/>
              </w:rPr>
            </w:pPr>
            <w:r>
              <w:rPr>
                <w:color w:val="000000"/>
                <w:lang w:eastAsia="en-US"/>
              </w:rPr>
              <w:t>The System Integrator will be required to work across a variety of disciplines predominantly across ICT infrastructure, ICT security and embedded software systems development. The successful candidate will identify customer requirements, develop the</w:t>
            </w:r>
            <w:r>
              <w:rPr>
                <w:lang w:eastAsia="en-US"/>
              </w:rPr>
              <w:t xml:space="preserve"> appropriate project documentation and contribute to</w:t>
            </w:r>
            <w:r>
              <w:rPr>
                <w:color w:val="000000"/>
                <w:lang w:eastAsia="en-US"/>
              </w:rPr>
              <w:t xml:space="preserve"> a team of software developers who will be </w:t>
            </w:r>
            <w:r>
              <w:rPr>
                <w:lang w:eastAsia="en-US"/>
              </w:rPr>
              <w:t xml:space="preserve">developing, integrating, supporting and sustaining software applications employing an Agile Software Development Methodology (SDM). </w:t>
            </w:r>
            <w:r>
              <w:rPr>
                <w:color w:val="000000"/>
                <w:lang w:eastAsia="en-US"/>
              </w:rPr>
              <w:t>   </w:t>
            </w:r>
          </w:p>
        </w:tc>
      </w:tr>
      <w:tr w:rsidR="00127500" w14:paraId="4CE0F7FB"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0BBF1CF" w14:textId="77777777" w:rsidR="00127500" w:rsidRDefault="00127500">
            <w:pPr>
              <w:spacing w:line="256" w:lineRule="auto"/>
              <w:rPr>
                <w:rFonts w:cs="Arial"/>
                <w:b/>
                <w:szCs w:val="20"/>
                <w:lang w:eastAsia="en-US"/>
              </w:rPr>
            </w:pPr>
            <w:r>
              <w:rPr>
                <w:rFonts w:cs="Arial"/>
                <w:b/>
                <w:szCs w:val="20"/>
                <w:lang w:eastAsia="en-US"/>
              </w:rPr>
              <w:t xml:space="preserve">SFIA Level of Responsibility Required </w:t>
            </w:r>
            <w:r>
              <w:rPr>
                <w:rFonts w:cs="Arial"/>
                <w:i/>
                <w:szCs w:val="20"/>
                <w:lang w:eastAsia="en-US"/>
              </w:rPr>
              <w:t>Description Below</w:t>
            </w:r>
          </w:p>
        </w:tc>
        <w:tc>
          <w:tcPr>
            <w:tcW w:w="3043" w:type="pct"/>
            <w:tcBorders>
              <w:top w:val="single" w:sz="4" w:space="0" w:color="auto"/>
              <w:left w:val="nil"/>
              <w:bottom w:val="single" w:sz="4" w:space="0" w:color="auto"/>
              <w:right w:val="single" w:sz="4" w:space="0" w:color="auto"/>
            </w:tcBorders>
            <w:hideMark/>
          </w:tcPr>
          <w:p w14:paraId="35385350" w14:textId="77777777" w:rsidR="00127500" w:rsidRDefault="00127500">
            <w:pPr>
              <w:autoSpaceDE w:val="0"/>
              <w:autoSpaceDN w:val="0"/>
              <w:adjustRightInd w:val="0"/>
              <w:spacing w:line="256" w:lineRule="auto"/>
              <w:rPr>
                <w:rFonts w:cs="Arial"/>
                <w:i/>
                <w:szCs w:val="20"/>
                <w:lang w:eastAsia="en-US"/>
              </w:rPr>
            </w:pPr>
            <w:r>
              <w:rPr>
                <w:rFonts w:cs="Arial"/>
                <w:szCs w:val="20"/>
                <w:lang w:eastAsia="en-US"/>
              </w:rPr>
              <w:t>The Specified Person will be expected to demonstrate attributes of SFIA Level of Responsibility LOR 4</w:t>
            </w:r>
          </w:p>
        </w:tc>
      </w:tr>
      <w:tr w:rsidR="00127500" w14:paraId="6CAA9C2B"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D9642CE" w14:textId="77777777" w:rsidR="00127500" w:rsidRDefault="00127500">
            <w:pPr>
              <w:spacing w:line="256" w:lineRule="auto"/>
              <w:rPr>
                <w:rFonts w:cs="Arial"/>
                <w:b/>
                <w:szCs w:val="20"/>
                <w:lang w:eastAsia="en-US"/>
              </w:rPr>
            </w:pPr>
            <w:r>
              <w:rPr>
                <w:rFonts w:cs="Arial"/>
                <w:b/>
                <w:szCs w:val="20"/>
                <w:lang w:eastAsia="en-US"/>
              </w:rPr>
              <w:t>SFIA Skills Required</w:t>
            </w:r>
          </w:p>
          <w:p w14:paraId="388DC4E2" w14:textId="77777777" w:rsidR="00127500" w:rsidRDefault="00127500">
            <w:pPr>
              <w:spacing w:line="256" w:lineRule="auto"/>
              <w:rPr>
                <w:rFonts w:cs="Arial"/>
                <w:i/>
                <w:szCs w:val="20"/>
                <w:lang w:eastAsia="en-US"/>
              </w:rPr>
            </w:pPr>
            <w:r>
              <w:rPr>
                <w:rFonts w:cs="Arial"/>
                <w:i/>
                <w:szCs w:val="20"/>
                <w:lang w:eastAsia="en-US"/>
              </w:rPr>
              <w:t>Description Below</w:t>
            </w:r>
          </w:p>
        </w:tc>
        <w:tc>
          <w:tcPr>
            <w:tcW w:w="3043" w:type="pct"/>
            <w:tcBorders>
              <w:top w:val="single" w:sz="4" w:space="0" w:color="auto"/>
              <w:left w:val="nil"/>
              <w:bottom w:val="single" w:sz="4" w:space="0" w:color="auto"/>
              <w:right w:val="single" w:sz="4" w:space="0" w:color="auto"/>
            </w:tcBorders>
            <w:hideMark/>
          </w:tcPr>
          <w:p w14:paraId="31C6E93F" w14:textId="77777777" w:rsidR="00127500" w:rsidRDefault="00127500">
            <w:pPr>
              <w:autoSpaceDE w:val="0"/>
              <w:autoSpaceDN w:val="0"/>
              <w:adjustRightInd w:val="0"/>
              <w:spacing w:line="256" w:lineRule="auto"/>
              <w:rPr>
                <w:rFonts w:ascii="ArialMT" w:hAnsi="ArialMT" w:cs="ArialMT"/>
                <w:szCs w:val="20"/>
                <w:lang w:eastAsia="en-US"/>
              </w:rPr>
            </w:pPr>
            <w:r>
              <w:rPr>
                <w:rFonts w:ascii="ArialMT" w:hAnsi="ArialMT" w:cs="ArialMT"/>
                <w:szCs w:val="20"/>
                <w:lang w:eastAsia="en-US"/>
              </w:rPr>
              <w:t>DESN 4</w:t>
            </w:r>
          </w:p>
          <w:p w14:paraId="36EED2E1" w14:textId="77777777" w:rsidR="00127500" w:rsidRDefault="00127500">
            <w:pPr>
              <w:autoSpaceDE w:val="0"/>
              <w:autoSpaceDN w:val="0"/>
              <w:adjustRightInd w:val="0"/>
              <w:spacing w:line="256" w:lineRule="auto"/>
              <w:rPr>
                <w:rFonts w:ascii="ArialMT" w:hAnsi="ArialMT" w:cs="ArialMT"/>
                <w:szCs w:val="20"/>
                <w:lang w:eastAsia="en-US"/>
              </w:rPr>
            </w:pPr>
            <w:r>
              <w:rPr>
                <w:rFonts w:ascii="ArialMT" w:hAnsi="ArialMT" w:cs="ArialMT"/>
                <w:szCs w:val="20"/>
                <w:lang w:eastAsia="en-US"/>
              </w:rPr>
              <w:t>REQM 3</w:t>
            </w:r>
          </w:p>
          <w:p w14:paraId="031CD609" w14:textId="77777777" w:rsidR="00127500" w:rsidRDefault="00127500">
            <w:pPr>
              <w:autoSpaceDE w:val="0"/>
              <w:autoSpaceDN w:val="0"/>
              <w:adjustRightInd w:val="0"/>
              <w:spacing w:line="256" w:lineRule="auto"/>
              <w:rPr>
                <w:rFonts w:ascii="ArialMT" w:hAnsi="ArialMT" w:cs="ArialMT"/>
                <w:szCs w:val="20"/>
                <w:lang w:eastAsia="en-US"/>
              </w:rPr>
            </w:pPr>
            <w:r>
              <w:rPr>
                <w:rFonts w:ascii="ArialMT" w:hAnsi="ArialMT" w:cs="ArialMT"/>
                <w:szCs w:val="20"/>
                <w:lang w:eastAsia="en-US"/>
              </w:rPr>
              <w:t>SINT 4</w:t>
            </w:r>
          </w:p>
          <w:p w14:paraId="044BD803" w14:textId="77777777" w:rsidR="00127500" w:rsidRDefault="00127500">
            <w:pPr>
              <w:autoSpaceDE w:val="0"/>
              <w:autoSpaceDN w:val="0"/>
              <w:adjustRightInd w:val="0"/>
              <w:spacing w:line="256" w:lineRule="auto"/>
              <w:rPr>
                <w:rFonts w:ascii="ArialMT" w:hAnsi="ArialMT" w:cs="ArialMT"/>
                <w:szCs w:val="20"/>
                <w:lang w:eastAsia="en-US"/>
              </w:rPr>
            </w:pPr>
            <w:r>
              <w:rPr>
                <w:rFonts w:ascii="ArialMT" w:hAnsi="ArialMT" w:cs="ArialMT"/>
                <w:szCs w:val="20"/>
                <w:lang w:eastAsia="en-US"/>
              </w:rPr>
              <w:t>SEAC 4</w:t>
            </w:r>
          </w:p>
        </w:tc>
      </w:tr>
      <w:tr w:rsidR="00127500" w14:paraId="44F7D4AD"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68360D7A" w14:textId="77777777" w:rsidR="00127500" w:rsidRDefault="00127500">
            <w:pPr>
              <w:spacing w:line="256" w:lineRule="auto"/>
              <w:rPr>
                <w:rFonts w:cs="Arial"/>
                <w:b/>
                <w:szCs w:val="20"/>
                <w:lang w:eastAsia="en-US"/>
              </w:rPr>
            </w:pPr>
            <w:r>
              <w:rPr>
                <w:rFonts w:cs="Arial"/>
                <w:b/>
                <w:szCs w:val="20"/>
                <w:lang w:eastAsia="en-US"/>
              </w:rPr>
              <w:t>Other Skills and Knowledge</w:t>
            </w:r>
          </w:p>
          <w:p w14:paraId="7CAFF994" w14:textId="77777777" w:rsidR="00127500" w:rsidRDefault="00127500">
            <w:pPr>
              <w:spacing w:line="256" w:lineRule="auto"/>
              <w:rPr>
                <w:rFonts w:cs="Arial"/>
                <w:b/>
                <w:i/>
                <w:szCs w:val="20"/>
                <w:lang w:eastAsia="en-US"/>
              </w:rPr>
            </w:pP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06069110" w14:textId="77777777" w:rsidR="00127500" w:rsidRDefault="00127500">
            <w:pPr>
              <w:autoSpaceDE w:val="0"/>
              <w:autoSpaceDN w:val="0"/>
              <w:adjustRightInd w:val="0"/>
              <w:spacing w:line="256" w:lineRule="auto"/>
              <w:rPr>
                <w:rFonts w:cs="Arial"/>
                <w:szCs w:val="20"/>
                <w:lang w:eastAsia="en-US"/>
              </w:rPr>
            </w:pPr>
            <w:r>
              <w:rPr>
                <w:rFonts w:cs="Arial"/>
                <w:b/>
                <w:szCs w:val="20"/>
                <w:lang w:eastAsia="en-US"/>
              </w:rPr>
              <w:t>Statement of Suitability Against Other Skills and Knowledge</w:t>
            </w:r>
          </w:p>
        </w:tc>
      </w:tr>
      <w:tr w:rsidR="00127500" w14:paraId="2228120E"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hideMark/>
          </w:tcPr>
          <w:p w14:paraId="72A6BDB9" w14:textId="77777777" w:rsidR="00127500" w:rsidRDefault="00127500" w:rsidP="00127500">
            <w:pPr>
              <w:pStyle w:val="ListParagraph"/>
              <w:numPr>
                <w:ilvl w:val="0"/>
                <w:numId w:val="29"/>
              </w:numPr>
              <w:spacing w:line="256" w:lineRule="auto"/>
              <w:ind w:left="346" w:hanging="284"/>
              <w:rPr>
                <w:rFonts w:ascii="ArialMT" w:hAnsi="ArialMT" w:cs="ArialMT"/>
                <w:szCs w:val="20"/>
                <w:lang w:eastAsia="en-US"/>
              </w:rPr>
            </w:pPr>
            <w:r>
              <w:rPr>
                <w:color w:val="000000"/>
              </w:rPr>
              <w:t>Demonstrated experience in Android Emulator development</w:t>
            </w:r>
          </w:p>
        </w:tc>
        <w:tc>
          <w:tcPr>
            <w:tcW w:w="3043" w:type="pct"/>
            <w:tcBorders>
              <w:top w:val="single" w:sz="4" w:space="0" w:color="auto"/>
              <w:left w:val="nil"/>
              <w:bottom w:val="single" w:sz="4" w:space="0" w:color="auto"/>
              <w:right w:val="single" w:sz="4" w:space="0" w:color="auto"/>
            </w:tcBorders>
          </w:tcPr>
          <w:p w14:paraId="01C949FD" w14:textId="77777777" w:rsidR="00127500" w:rsidRDefault="00127500">
            <w:pPr>
              <w:autoSpaceDE w:val="0"/>
              <w:autoSpaceDN w:val="0"/>
              <w:adjustRightInd w:val="0"/>
              <w:spacing w:line="256" w:lineRule="auto"/>
              <w:rPr>
                <w:rFonts w:ascii="ArialMT" w:hAnsi="ArialMT" w:cs="ArialMT"/>
                <w:b/>
                <w:szCs w:val="20"/>
                <w:lang w:eastAsia="en-US"/>
              </w:rPr>
            </w:pPr>
          </w:p>
        </w:tc>
      </w:tr>
      <w:tr w:rsidR="00127500" w14:paraId="0BE26BC8"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hideMark/>
          </w:tcPr>
          <w:p w14:paraId="76495DD4" w14:textId="77777777" w:rsidR="00127500" w:rsidRDefault="00127500" w:rsidP="00127500">
            <w:pPr>
              <w:pStyle w:val="ListParagraph"/>
              <w:numPr>
                <w:ilvl w:val="0"/>
                <w:numId w:val="29"/>
              </w:numPr>
              <w:autoSpaceDE w:val="0"/>
              <w:autoSpaceDN w:val="0"/>
              <w:adjustRightInd w:val="0"/>
              <w:spacing w:line="256" w:lineRule="auto"/>
              <w:ind w:left="344" w:hanging="284"/>
              <w:rPr>
                <w:rFonts w:ascii="ArialMT" w:hAnsi="ArialMT" w:cs="ArialMT"/>
                <w:szCs w:val="20"/>
                <w:lang w:eastAsia="en-US"/>
              </w:rPr>
            </w:pPr>
            <w:r>
              <w:rPr>
                <w:color w:val="000000"/>
              </w:rPr>
              <w:t>Demonstrated experience in Virtual machine administration</w:t>
            </w:r>
          </w:p>
        </w:tc>
        <w:tc>
          <w:tcPr>
            <w:tcW w:w="3043" w:type="pct"/>
            <w:tcBorders>
              <w:top w:val="single" w:sz="4" w:space="0" w:color="auto"/>
              <w:left w:val="nil"/>
              <w:bottom w:val="single" w:sz="4" w:space="0" w:color="auto"/>
              <w:right w:val="single" w:sz="4" w:space="0" w:color="auto"/>
            </w:tcBorders>
          </w:tcPr>
          <w:p w14:paraId="77A18E71" w14:textId="77777777" w:rsidR="00127500" w:rsidRDefault="00127500">
            <w:pPr>
              <w:autoSpaceDE w:val="0"/>
              <w:autoSpaceDN w:val="0"/>
              <w:adjustRightInd w:val="0"/>
              <w:spacing w:line="256" w:lineRule="auto"/>
              <w:rPr>
                <w:rFonts w:ascii="ArialMT" w:hAnsi="ArialMT" w:cs="ArialMT"/>
                <w:b/>
                <w:szCs w:val="20"/>
                <w:lang w:eastAsia="en-US"/>
              </w:rPr>
            </w:pPr>
          </w:p>
        </w:tc>
      </w:tr>
      <w:tr w:rsidR="00127500" w14:paraId="773382D1"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hideMark/>
          </w:tcPr>
          <w:p w14:paraId="084D8C56" w14:textId="77777777" w:rsidR="00127500" w:rsidRDefault="00127500" w:rsidP="00127500">
            <w:pPr>
              <w:pStyle w:val="ListParagraph"/>
              <w:numPr>
                <w:ilvl w:val="0"/>
                <w:numId w:val="29"/>
              </w:numPr>
              <w:spacing w:after="0" w:line="256" w:lineRule="auto"/>
              <w:ind w:left="346" w:hanging="284"/>
              <w:rPr>
                <w:rFonts w:ascii="ArialMT" w:hAnsi="ArialMT" w:cs="ArialMT"/>
                <w:szCs w:val="20"/>
                <w:lang w:eastAsia="en-US"/>
              </w:rPr>
            </w:pPr>
            <w:r>
              <w:rPr>
                <w:color w:val="000000"/>
              </w:rPr>
              <w:t xml:space="preserve">Network troubleshooting </w:t>
            </w:r>
          </w:p>
        </w:tc>
        <w:tc>
          <w:tcPr>
            <w:tcW w:w="3043" w:type="pct"/>
            <w:tcBorders>
              <w:top w:val="single" w:sz="4" w:space="0" w:color="auto"/>
              <w:left w:val="nil"/>
              <w:bottom w:val="single" w:sz="4" w:space="0" w:color="auto"/>
              <w:right w:val="single" w:sz="4" w:space="0" w:color="auto"/>
            </w:tcBorders>
          </w:tcPr>
          <w:p w14:paraId="220D66F5" w14:textId="77777777" w:rsidR="00127500" w:rsidRDefault="00127500">
            <w:pPr>
              <w:autoSpaceDE w:val="0"/>
              <w:autoSpaceDN w:val="0"/>
              <w:adjustRightInd w:val="0"/>
              <w:spacing w:line="256" w:lineRule="auto"/>
              <w:rPr>
                <w:rFonts w:ascii="ArialMT" w:hAnsi="ArialMT" w:cs="ArialMT"/>
                <w:b/>
                <w:szCs w:val="20"/>
                <w:lang w:eastAsia="en-US"/>
              </w:rPr>
            </w:pPr>
          </w:p>
        </w:tc>
      </w:tr>
      <w:tr w:rsidR="00127500" w14:paraId="38D2E9FC"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hideMark/>
          </w:tcPr>
          <w:p w14:paraId="0E2E8683" w14:textId="77777777" w:rsidR="00127500" w:rsidRDefault="00127500" w:rsidP="00127500">
            <w:pPr>
              <w:pStyle w:val="ListParagraph"/>
              <w:numPr>
                <w:ilvl w:val="0"/>
                <w:numId w:val="29"/>
              </w:numPr>
              <w:spacing w:after="0" w:line="256" w:lineRule="auto"/>
              <w:ind w:left="346" w:hanging="284"/>
              <w:rPr>
                <w:rFonts w:ascii="ArialMT" w:hAnsi="ArialMT" w:cs="ArialMT"/>
                <w:szCs w:val="20"/>
                <w:lang w:eastAsia="en-US"/>
              </w:rPr>
            </w:pPr>
            <w:r>
              <w:rPr>
                <w:color w:val="000000"/>
              </w:rPr>
              <w:lastRenderedPageBreak/>
              <w:t xml:space="preserve">Linux-based networking </w:t>
            </w:r>
          </w:p>
        </w:tc>
        <w:tc>
          <w:tcPr>
            <w:tcW w:w="3043" w:type="pct"/>
            <w:tcBorders>
              <w:top w:val="single" w:sz="4" w:space="0" w:color="auto"/>
              <w:left w:val="nil"/>
              <w:bottom w:val="single" w:sz="4" w:space="0" w:color="auto"/>
              <w:right w:val="single" w:sz="4" w:space="0" w:color="auto"/>
            </w:tcBorders>
          </w:tcPr>
          <w:p w14:paraId="29EB095C" w14:textId="77777777" w:rsidR="00127500" w:rsidRDefault="00127500">
            <w:pPr>
              <w:autoSpaceDE w:val="0"/>
              <w:autoSpaceDN w:val="0"/>
              <w:adjustRightInd w:val="0"/>
              <w:spacing w:line="256" w:lineRule="auto"/>
              <w:rPr>
                <w:rFonts w:ascii="ArialMT" w:hAnsi="ArialMT" w:cs="ArialMT"/>
                <w:b/>
                <w:szCs w:val="20"/>
                <w:lang w:eastAsia="en-US"/>
              </w:rPr>
            </w:pPr>
          </w:p>
        </w:tc>
      </w:tr>
      <w:tr w:rsidR="00127500" w14:paraId="6A4A3BE2"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E67410A" w14:textId="77777777" w:rsidR="00127500" w:rsidRDefault="00127500">
            <w:pPr>
              <w:tabs>
                <w:tab w:val="left" w:pos="2901"/>
              </w:tabs>
              <w:spacing w:line="256" w:lineRule="auto"/>
              <w:rPr>
                <w:rFonts w:cs="Arial"/>
                <w:b/>
                <w:szCs w:val="20"/>
                <w:lang w:eastAsia="en-US"/>
              </w:rPr>
            </w:pPr>
            <w:r>
              <w:rPr>
                <w:rFonts w:cs="Arial"/>
                <w:b/>
                <w:szCs w:val="20"/>
                <w:lang w:eastAsia="en-US"/>
              </w:rPr>
              <w:t>Major Responsibilities:</w:t>
            </w:r>
            <w:r>
              <w:rPr>
                <w:rFonts w:cs="Arial"/>
                <w:b/>
                <w:szCs w:val="20"/>
                <w:lang w:eastAsia="en-US"/>
              </w:rPr>
              <w:tab/>
            </w:r>
          </w:p>
          <w:p w14:paraId="2A36E3F7" w14:textId="77777777" w:rsidR="00127500" w:rsidRDefault="00127500">
            <w:pPr>
              <w:tabs>
                <w:tab w:val="left" w:pos="2901"/>
              </w:tabs>
              <w:spacing w:line="256" w:lineRule="auto"/>
              <w:rPr>
                <w:rFonts w:cs="Arial"/>
                <w:b/>
                <w:szCs w:val="20"/>
                <w:lang w:eastAsia="en-US"/>
              </w:rPr>
            </w:pP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16D45193" w14:textId="77777777" w:rsidR="00127500" w:rsidRDefault="00127500">
            <w:pPr>
              <w:spacing w:line="256" w:lineRule="auto"/>
              <w:rPr>
                <w:rFonts w:cs="Arial"/>
                <w:b/>
                <w:szCs w:val="20"/>
                <w:lang w:eastAsia="en-US"/>
              </w:rPr>
            </w:pPr>
            <w:r>
              <w:rPr>
                <w:rFonts w:cs="Arial"/>
                <w:b/>
                <w:szCs w:val="20"/>
                <w:lang w:eastAsia="en-US"/>
              </w:rPr>
              <w:t>Statement of Suitability Against Major Responsibilities</w:t>
            </w:r>
          </w:p>
        </w:tc>
      </w:tr>
      <w:tr w:rsidR="00127500" w14:paraId="33D27122" w14:textId="77777777" w:rsidTr="00127500">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3CE831E1" w14:textId="77777777" w:rsidR="00127500" w:rsidRDefault="00127500" w:rsidP="00127500">
            <w:pPr>
              <w:pStyle w:val="ListParagraph"/>
              <w:numPr>
                <w:ilvl w:val="0"/>
                <w:numId w:val="30"/>
              </w:numPr>
              <w:autoSpaceDE w:val="0"/>
              <w:autoSpaceDN w:val="0"/>
              <w:adjustRightInd w:val="0"/>
              <w:spacing w:line="256" w:lineRule="auto"/>
              <w:ind w:left="357" w:hanging="357"/>
              <w:rPr>
                <w:rFonts w:cs="Arial"/>
                <w:szCs w:val="20"/>
                <w:lang w:eastAsia="en-US"/>
              </w:rPr>
            </w:pPr>
            <w:r>
              <w:rPr>
                <w:szCs w:val="20"/>
              </w:rPr>
              <w:t>Develop Systems Engineering documentation including, Systems Engineering Management Plans, Configuration Management Plans, Integrated Support Plans, System Designs.</w:t>
            </w:r>
          </w:p>
        </w:tc>
        <w:tc>
          <w:tcPr>
            <w:tcW w:w="3043" w:type="pct"/>
            <w:tcBorders>
              <w:top w:val="single" w:sz="4" w:space="0" w:color="auto"/>
              <w:left w:val="single" w:sz="4" w:space="0" w:color="auto"/>
              <w:bottom w:val="single" w:sz="4" w:space="0" w:color="auto"/>
              <w:right w:val="single" w:sz="4" w:space="0" w:color="auto"/>
            </w:tcBorders>
          </w:tcPr>
          <w:p w14:paraId="32CE6A58" w14:textId="77777777" w:rsidR="00127500" w:rsidRDefault="00127500">
            <w:pPr>
              <w:spacing w:line="256" w:lineRule="auto"/>
              <w:ind w:left="-28"/>
              <w:rPr>
                <w:rFonts w:cs="Arial"/>
                <w:i/>
                <w:szCs w:val="20"/>
                <w:lang w:eastAsia="en-US"/>
              </w:rPr>
            </w:pPr>
          </w:p>
        </w:tc>
      </w:tr>
      <w:tr w:rsidR="00127500" w14:paraId="30012676" w14:textId="77777777" w:rsidTr="00127500">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2B4B03EA" w14:textId="77777777" w:rsidR="00127500" w:rsidRDefault="00127500" w:rsidP="00127500">
            <w:pPr>
              <w:pStyle w:val="ListParagraph"/>
              <w:numPr>
                <w:ilvl w:val="0"/>
                <w:numId w:val="30"/>
              </w:numPr>
              <w:autoSpaceDE w:val="0"/>
              <w:autoSpaceDN w:val="0"/>
              <w:adjustRightInd w:val="0"/>
              <w:spacing w:line="256" w:lineRule="auto"/>
              <w:rPr>
                <w:rFonts w:cs="Arial"/>
                <w:szCs w:val="20"/>
                <w:lang w:eastAsia="en-US"/>
              </w:rPr>
            </w:pPr>
            <w:r>
              <w:rPr>
                <w:szCs w:val="20"/>
              </w:rPr>
              <w:t>Analyse business needs to produce requirements, synthesise requirements to produce designs, conduct and evaluate trade-offs between various designs and requirements.</w:t>
            </w:r>
          </w:p>
        </w:tc>
        <w:tc>
          <w:tcPr>
            <w:tcW w:w="3043" w:type="pct"/>
            <w:tcBorders>
              <w:top w:val="single" w:sz="4" w:space="0" w:color="auto"/>
              <w:left w:val="single" w:sz="4" w:space="0" w:color="auto"/>
              <w:bottom w:val="single" w:sz="4" w:space="0" w:color="auto"/>
              <w:right w:val="single" w:sz="4" w:space="0" w:color="auto"/>
            </w:tcBorders>
          </w:tcPr>
          <w:p w14:paraId="77E1E452" w14:textId="77777777" w:rsidR="00127500" w:rsidRDefault="00127500">
            <w:pPr>
              <w:spacing w:line="256" w:lineRule="auto"/>
              <w:ind w:left="-28"/>
              <w:rPr>
                <w:rFonts w:cs="Arial"/>
                <w:i/>
                <w:szCs w:val="20"/>
                <w:lang w:eastAsia="en-US"/>
              </w:rPr>
            </w:pPr>
          </w:p>
        </w:tc>
      </w:tr>
      <w:tr w:rsidR="00127500" w14:paraId="3AAAA879" w14:textId="77777777" w:rsidTr="00127500">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372D3C55" w14:textId="77777777" w:rsidR="00127500" w:rsidRDefault="00127500" w:rsidP="00127500">
            <w:pPr>
              <w:pStyle w:val="ListParagraph"/>
              <w:numPr>
                <w:ilvl w:val="0"/>
                <w:numId w:val="30"/>
              </w:numPr>
              <w:autoSpaceDE w:val="0"/>
              <w:autoSpaceDN w:val="0"/>
              <w:adjustRightInd w:val="0"/>
              <w:spacing w:line="256" w:lineRule="auto"/>
              <w:rPr>
                <w:rFonts w:cs="Arial"/>
                <w:szCs w:val="20"/>
                <w:lang w:eastAsia="en-US"/>
              </w:rPr>
            </w:pPr>
            <w:r>
              <w:rPr>
                <w:szCs w:val="20"/>
              </w:rPr>
              <w:t>Contribute to systems engineering reviews throughout the project acquisition lifecycle.</w:t>
            </w:r>
          </w:p>
        </w:tc>
        <w:tc>
          <w:tcPr>
            <w:tcW w:w="3043" w:type="pct"/>
            <w:tcBorders>
              <w:top w:val="single" w:sz="4" w:space="0" w:color="auto"/>
              <w:left w:val="single" w:sz="4" w:space="0" w:color="auto"/>
              <w:bottom w:val="single" w:sz="4" w:space="0" w:color="auto"/>
              <w:right w:val="single" w:sz="4" w:space="0" w:color="auto"/>
            </w:tcBorders>
          </w:tcPr>
          <w:p w14:paraId="5D705CF2" w14:textId="77777777" w:rsidR="00127500" w:rsidRDefault="00127500">
            <w:pPr>
              <w:spacing w:line="256" w:lineRule="auto"/>
              <w:ind w:left="-28"/>
              <w:rPr>
                <w:rFonts w:cs="Arial"/>
                <w:i/>
                <w:szCs w:val="20"/>
                <w:lang w:eastAsia="en-US"/>
              </w:rPr>
            </w:pPr>
          </w:p>
        </w:tc>
      </w:tr>
      <w:tr w:rsidR="00127500" w14:paraId="156C2782" w14:textId="77777777" w:rsidTr="00127500">
        <w:trPr>
          <w:cantSplit/>
          <w:trHeight w:val="361"/>
        </w:trPr>
        <w:tc>
          <w:tcPr>
            <w:tcW w:w="1957" w:type="pct"/>
            <w:gridSpan w:val="2"/>
            <w:tcBorders>
              <w:top w:val="single" w:sz="4" w:space="0" w:color="auto"/>
              <w:left w:val="single" w:sz="4" w:space="0" w:color="auto"/>
              <w:bottom w:val="single" w:sz="4" w:space="0" w:color="auto"/>
              <w:right w:val="single" w:sz="4" w:space="0" w:color="auto"/>
            </w:tcBorders>
            <w:hideMark/>
          </w:tcPr>
          <w:p w14:paraId="400E0DC3" w14:textId="77777777" w:rsidR="00127500" w:rsidRDefault="00127500" w:rsidP="00127500">
            <w:pPr>
              <w:pStyle w:val="ListParagraph"/>
              <w:numPr>
                <w:ilvl w:val="0"/>
                <w:numId w:val="30"/>
              </w:numPr>
              <w:autoSpaceDE w:val="0"/>
              <w:autoSpaceDN w:val="0"/>
              <w:adjustRightInd w:val="0"/>
              <w:spacing w:line="256" w:lineRule="auto"/>
              <w:rPr>
                <w:rFonts w:cs="Arial"/>
                <w:szCs w:val="20"/>
                <w:lang w:eastAsia="en-US"/>
              </w:rPr>
            </w:pPr>
            <w:r>
              <w:rPr>
                <w:szCs w:val="20"/>
              </w:rPr>
              <w:t>Plan and conduct test and evaluation activities during system and sub-system T&amp;E events.</w:t>
            </w:r>
          </w:p>
        </w:tc>
        <w:tc>
          <w:tcPr>
            <w:tcW w:w="3043" w:type="pct"/>
            <w:tcBorders>
              <w:top w:val="single" w:sz="4" w:space="0" w:color="auto"/>
              <w:left w:val="single" w:sz="4" w:space="0" w:color="auto"/>
              <w:bottom w:val="single" w:sz="4" w:space="0" w:color="auto"/>
              <w:right w:val="single" w:sz="4" w:space="0" w:color="auto"/>
            </w:tcBorders>
          </w:tcPr>
          <w:p w14:paraId="7632C994" w14:textId="77777777" w:rsidR="00127500" w:rsidRDefault="00127500">
            <w:pPr>
              <w:spacing w:line="256" w:lineRule="auto"/>
              <w:ind w:left="-28"/>
              <w:rPr>
                <w:rFonts w:cs="Arial"/>
                <w:i/>
                <w:szCs w:val="20"/>
                <w:lang w:eastAsia="en-US"/>
              </w:rPr>
            </w:pPr>
          </w:p>
        </w:tc>
      </w:tr>
      <w:tr w:rsidR="00127500" w14:paraId="4F74DF5A" w14:textId="77777777" w:rsidTr="00127500">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713459B3" w14:textId="77777777" w:rsidR="00127500" w:rsidRDefault="00127500" w:rsidP="00127500">
            <w:pPr>
              <w:pStyle w:val="ListParagraph"/>
              <w:numPr>
                <w:ilvl w:val="0"/>
                <w:numId w:val="30"/>
              </w:numPr>
              <w:autoSpaceDE w:val="0"/>
              <w:autoSpaceDN w:val="0"/>
              <w:adjustRightInd w:val="0"/>
              <w:spacing w:line="256" w:lineRule="auto"/>
              <w:rPr>
                <w:rFonts w:cs="Arial"/>
                <w:szCs w:val="20"/>
                <w:lang w:eastAsia="en-US"/>
              </w:rPr>
            </w:pPr>
            <w:r>
              <w:rPr>
                <w:szCs w:val="20"/>
              </w:rPr>
              <w:t>Evaluate the quality of project outputs against agreed service criteria.</w:t>
            </w:r>
          </w:p>
        </w:tc>
        <w:tc>
          <w:tcPr>
            <w:tcW w:w="3043" w:type="pct"/>
            <w:tcBorders>
              <w:top w:val="single" w:sz="4" w:space="0" w:color="auto"/>
              <w:left w:val="single" w:sz="4" w:space="0" w:color="auto"/>
              <w:bottom w:val="single" w:sz="4" w:space="0" w:color="auto"/>
              <w:right w:val="single" w:sz="4" w:space="0" w:color="auto"/>
            </w:tcBorders>
          </w:tcPr>
          <w:p w14:paraId="00622011" w14:textId="77777777" w:rsidR="00127500" w:rsidRDefault="00127500">
            <w:pPr>
              <w:spacing w:line="256" w:lineRule="auto"/>
              <w:ind w:left="-28"/>
              <w:rPr>
                <w:rFonts w:cs="Arial"/>
                <w:i/>
                <w:szCs w:val="20"/>
                <w:lang w:eastAsia="en-US"/>
              </w:rPr>
            </w:pPr>
          </w:p>
        </w:tc>
      </w:tr>
      <w:tr w:rsidR="00127500" w14:paraId="51CBB838" w14:textId="77777777" w:rsidTr="00127500">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51A95BDC" w14:textId="77777777" w:rsidR="00127500" w:rsidRDefault="00127500" w:rsidP="00127500">
            <w:pPr>
              <w:pStyle w:val="ListParagraph"/>
              <w:numPr>
                <w:ilvl w:val="0"/>
                <w:numId w:val="30"/>
              </w:numPr>
              <w:autoSpaceDE w:val="0"/>
              <w:autoSpaceDN w:val="0"/>
              <w:adjustRightInd w:val="0"/>
              <w:spacing w:line="256" w:lineRule="auto"/>
              <w:rPr>
                <w:rFonts w:cs="Arial"/>
                <w:szCs w:val="20"/>
                <w:lang w:eastAsia="en-US"/>
              </w:rPr>
            </w:pPr>
            <w:r>
              <w:rPr>
                <w:szCs w:val="20"/>
              </w:rPr>
              <w:t>Contribute to the continuous improvement process by developing and enhancing procedures.</w:t>
            </w:r>
          </w:p>
        </w:tc>
        <w:tc>
          <w:tcPr>
            <w:tcW w:w="3043" w:type="pct"/>
            <w:tcBorders>
              <w:top w:val="single" w:sz="4" w:space="0" w:color="auto"/>
              <w:left w:val="single" w:sz="4" w:space="0" w:color="auto"/>
              <w:bottom w:val="single" w:sz="4" w:space="0" w:color="auto"/>
              <w:right w:val="single" w:sz="4" w:space="0" w:color="auto"/>
            </w:tcBorders>
          </w:tcPr>
          <w:p w14:paraId="6935D8D1" w14:textId="77777777" w:rsidR="00127500" w:rsidRDefault="00127500">
            <w:pPr>
              <w:spacing w:line="256" w:lineRule="auto"/>
              <w:ind w:left="-28"/>
              <w:rPr>
                <w:rFonts w:cs="Arial"/>
                <w:i/>
                <w:szCs w:val="20"/>
                <w:lang w:eastAsia="en-US"/>
              </w:rPr>
            </w:pPr>
          </w:p>
        </w:tc>
      </w:tr>
      <w:tr w:rsidR="00127500" w14:paraId="360615C9" w14:textId="77777777" w:rsidTr="00127500">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0F672493" w14:textId="77777777" w:rsidR="00127500" w:rsidRDefault="00127500">
            <w:pPr>
              <w:spacing w:line="256" w:lineRule="auto"/>
              <w:rPr>
                <w:rFonts w:cs="Arial"/>
                <w:szCs w:val="20"/>
                <w:lang w:eastAsia="en-US"/>
              </w:rPr>
            </w:pPr>
            <w:r>
              <w:rPr>
                <w:rFonts w:cs="Arial"/>
                <w:b/>
                <w:szCs w:val="20"/>
                <w:lang w:eastAsia="en-US"/>
              </w:rPr>
              <w:t>Other Features of the Role (</w:t>
            </w:r>
            <w:proofErr w:type="gramStart"/>
            <w:r>
              <w:rPr>
                <w:rFonts w:cs="Arial"/>
                <w:b/>
                <w:szCs w:val="20"/>
                <w:lang w:eastAsia="en-US"/>
              </w:rPr>
              <w:t>e.g.</w:t>
            </w:r>
            <w:proofErr w:type="gramEnd"/>
            <w:r>
              <w:rPr>
                <w:rFonts w:cs="Arial"/>
                <w:b/>
                <w:szCs w:val="20"/>
                <w:lang w:eastAsia="en-US"/>
              </w:rPr>
              <w:t xml:space="preserve">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02F2C1EB" w14:textId="77777777" w:rsidR="00127500" w:rsidRDefault="00127500">
            <w:pPr>
              <w:spacing w:line="256" w:lineRule="auto"/>
              <w:rPr>
                <w:rFonts w:cs="Arial"/>
                <w:b/>
                <w:szCs w:val="20"/>
                <w:lang w:eastAsia="en-US"/>
              </w:rPr>
            </w:pPr>
            <w:r>
              <w:rPr>
                <w:rFonts w:cs="Arial"/>
                <w:b/>
                <w:szCs w:val="20"/>
                <w:lang w:eastAsia="en-US"/>
              </w:rPr>
              <w:t>Service Provider Response</w:t>
            </w:r>
          </w:p>
        </w:tc>
      </w:tr>
      <w:tr w:rsidR="00127500" w14:paraId="272CA8DA" w14:textId="77777777" w:rsidTr="00127500">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227E8974" w14:textId="77777777" w:rsidR="00127500" w:rsidRDefault="00127500" w:rsidP="00127500">
            <w:pPr>
              <w:pStyle w:val="ListParagraph"/>
              <w:numPr>
                <w:ilvl w:val="0"/>
                <w:numId w:val="31"/>
              </w:numPr>
              <w:autoSpaceDE w:val="0"/>
              <w:autoSpaceDN w:val="0"/>
              <w:adjustRightInd w:val="0"/>
              <w:spacing w:line="256" w:lineRule="auto"/>
              <w:ind w:left="357" w:hanging="357"/>
              <w:rPr>
                <w:rFonts w:cs="Arial"/>
                <w:b/>
                <w:szCs w:val="20"/>
                <w:lang w:eastAsia="en-US"/>
              </w:rPr>
            </w:pPr>
            <w:r>
              <w:rPr>
                <w:rFonts w:ascii="ArialMT" w:hAnsi="ArialMT" w:cs="ArialMT"/>
                <w:szCs w:val="20"/>
              </w:rPr>
              <w:t>The role is based in Canberra with minimal to no travel</w:t>
            </w:r>
          </w:p>
        </w:tc>
        <w:tc>
          <w:tcPr>
            <w:tcW w:w="3043" w:type="pct"/>
            <w:tcBorders>
              <w:top w:val="single" w:sz="4" w:space="0" w:color="auto"/>
              <w:left w:val="single" w:sz="4" w:space="0" w:color="auto"/>
              <w:bottom w:val="single" w:sz="4" w:space="0" w:color="auto"/>
              <w:right w:val="single" w:sz="4" w:space="0" w:color="auto"/>
            </w:tcBorders>
          </w:tcPr>
          <w:p w14:paraId="6B6BF1EB" w14:textId="77777777" w:rsidR="00127500" w:rsidRDefault="00127500">
            <w:pPr>
              <w:spacing w:line="256" w:lineRule="auto"/>
              <w:rPr>
                <w:rFonts w:cs="Arial"/>
                <w:b/>
                <w:szCs w:val="20"/>
                <w:lang w:eastAsia="en-US"/>
              </w:rPr>
            </w:pPr>
          </w:p>
        </w:tc>
      </w:tr>
      <w:tr w:rsidR="00127500" w14:paraId="31ACF963" w14:textId="77777777" w:rsidTr="00127500">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77567CFF" w14:textId="77777777" w:rsidR="00127500" w:rsidRDefault="00127500">
            <w:pPr>
              <w:tabs>
                <w:tab w:val="left" w:pos="1666"/>
              </w:tabs>
              <w:spacing w:line="256" w:lineRule="auto"/>
              <w:ind w:right="-108"/>
              <w:rPr>
                <w:rFonts w:cs="Arial"/>
                <w:szCs w:val="20"/>
                <w:lang w:eastAsia="en-US"/>
              </w:rPr>
            </w:pPr>
            <w:r>
              <w:rPr>
                <w:rFonts w:cs="Arial"/>
                <w:szCs w:val="20"/>
                <w:lang w:eastAsia="en-US"/>
              </w:rPr>
              <w:t xml:space="preserve">Prepared by: </w:t>
            </w:r>
            <w:r>
              <w:rPr>
                <w:rFonts w:cs="Arial"/>
                <w:szCs w:val="20"/>
                <w:lang w:eastAsia="en-US"/>
              </w:rPr>
              <w:tab/>
              <w:t>Darrell Malone</w:t>
            </w:r>
          </w:p>
          <w:p w14:paraId="4C063F9E" w14:textId="77777777" w:rsidR="00127500" w:rsidRDefault="00127500">
            <w:pPr>
              <w:tabs>
                <w:tab w:val="left" w:pos="1666"/>
              </w:tabs>
              <w:spacing w:line="256" w:lineRule="auto"/>
              <w:ind w:right="-108"/>
              <w:rPr>
                <w:rFonts w:cs="Arial"/>
                <w:szCs w:val="20"/>
                <w:lang w:eastAsia="en-US"/>
              </w:rPr>
            </w:pPr>
            <w:r>
              <w:rPr>
                <w:rFonts w:cs="Arial"/>
                <w:szCs w:val="20"/>
                <w:lang w:eastAsia="en-US"/>
              </w:rPr>
              <w:t>Date:</w:t>
            </w:r>
            <w:r>
              <w:rPr>
                <w:rFonts w:cs="Arial"/>
                <w:szCs w:val="20"/>
                <w:lang w:eastAsia="en-US"/>
              </w:rPr>
              <w:tab/>
              <w:t>22/12/2020</w:t>
            </w:r>
          </w:p>
          <w:p w14:paraId="26C36957" w14:textId="77777777" w:rsidR="00127500" w:rsidRDefault="00127500">
            <w:pPr>
              <w:tabs>
                <w:tab w:val="left" w:pos="1666"/>
              </w:tabs>
              <w:spacing w:line="256" w:lineRule="auto"/>
              <w:rPr>
                <w:rFonts w:cs="Arial"/>
                <w:b/>
                <w:szCs w:val="20"/>
                <w:lang w:eastAsia="en-US"/>
              </w:rPr>
            </w:pPr>
            <w:r>
              <w:rPr>
                <w:rFonts w:cs="Arial"/>
                <w:szCs w:val="20"/>
                <w:lang w:eastAsia="en-US"/>
              </w:rPr>
              <w:t>Authorised by:</w:t>
            </w:r>
            <w:r>
              <w:rPr>
                <w:rFonts w:cs="Arial"/>
                <w:szCs w:val="20"/>
                <w:lang w:eastAsia="en-US"/>
              </w:rPr>
              <w:tab/>
              <w:t>Travis Alexander</w:t>
            </w:r>
          </w:p>
        </w:tc>
      </w:tr>
      <w:tr w:rsidR="00127500" w14:paraId="34327D12" w14:textId="77777777" w:rsidTr="0012750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07B1345D" w14:textId="77777777" w:rsidR="00127500" w:rsidRDefault="00127500">
            <w:pPr>
              <w:spacing w:line="256" w:lineRule="auto"/>
              <w:jc w:val="center"/>
              <w:rPr>
                <w:rFonts w:cs="Arial"/>
                <w:b/>
                <w:szCs w:val="20"/>
                <w:lang w:eastAsia="en-US"/>
              </w:rPr>
            </w:pPr>
            <w:r>
              <w:rPr>
                <w:rFonts w:cs="Arial"/>
                <w:b/>
                <w:szCs w:val="20"/>
              </w:rPr>
              <w:br w:type="page"/>
            </w:r>
            <w:r>
              <w:rPr>
                <w:rFonts w:cs="Arial"/>
                <w:b/>
                <w:szCs w:val="20"/>
                <w:lang w:eastAsia="en-US"/>
              </w:rPr>
              <w:t>SFIA Core Competencies</w:t>
            </w:r>
          </w:p>
        </w:tc>
      </w:tr>
      <w:tr w:rsidR="00127500" w14:paraId="43F1F659" w14:textId="77777777" w:rsidTr="0012750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0FF4F89A" w14:textId="77777777" w:rsidR="00127500" w:rsidRDefault="00127500">
            <w:pPr>
              <w:spacing w:line="256" w:lineRule="auto"/>
              <w:rPr>
                <w:rFonts w:cs="Arial"/>
                <w:b/>
                <w:szCs w:val="20"/>
                <w:lang w:eastAsia="en-US"/>
              </w:rPr>
            </w:pPr>
            <w:r>
              <w:rPr>
                <w:rFonts w:cs="Arial"/>
                <w:b/>
                <w:szCs w:val="20"/>
                <w:lang w:eastAsia="en-US"/>
              </w:rPr>
              <w:t xml:space="preserve">SFIA Level Of Responsibility  (LOR 4) </w:t>
            </w:r>
          </w:p>
        </w:tc>
      </w:tr>
      <w:tr w:rsidR="00127500" w14:paraId="47AED6C2" w14:textId="77777777" w:rsidTr="00127500">
        <w:trPr>
          <w:cantSplit/>
        </w:trPr>
        <w:tc>
          <w:tcPr>
            <w:tcW w:w="1450" w:type="pct"/>
            <w:tcBorders>
              <w:top w:val="single" w:sz="4" w:space="0" w:color="auto"/>
              <w:left w:val="single" w:sz="4" w:space="0" w:color="auto"/>
              <w:bottom w:val="single" w:sz="4" w:space="0" w:color="auto"/>
              <w:right w:val="single" w:sz="4" w:space="0" w:color="auto"/>
            </w:tcBorders>
            <w:hideMark/>
          </w:tcPr>
          <w:p w14:paraId="34849C55" w14:textId="77777777" w:rsidR="00127500" w:rsidRDefault="00127500">
            <w:pPr>
              <w:spacing w:line="256" w:lineRule="auto"/>
              <w:rPr>
                <w:rFonts w:cs="Arial"/>
                <w:b/>
                <w:szCs w:val="20"/>
                <w:lang w:eastAsia="en-US"/>
              </w:rPr>
            </w:pPr>
            <w:r>
              <w:rPr>
                <w:rFonts w:cs="Arial"/>
                <w:b/>
                <w:bCs/>
                <w:szCs w:val="20"/>
                <w:lang w:eastAsia="en-US"/>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5E6E4736" w14:textId="77777777" w:rsidR="00127500" w:rsidRDefault="00127500">
            <w:pPr>
              <w:spacing w:line="256" w:lineRule="auto"/>
              <w:rPr>
                <w:rFonts w:cs="Arial"/>
                <w:szCs w:val="20"/>
                <w:lang w:eastAsia="en-US"/>
              </w:rPr>
            </w:pPr>
            <w:r>
              <w:rPr>
                <w:rFonts w:cs="Arial"/>
                <w:szCs w:val="20"/>
                <w:lang w:eastAsia="en-US"/>
              </w:rPr>
              <w:t>Works under general direction within a clear framework of accountability. Exercises substantial personal responsibility and autonomy. Plans own work to meet given objectives and processes.</w:t>
            </w:r>
          </w:p>
        </w:tc>
      </w:tr>
      <w:tr w:rsidR="00127500" w14:paraId="15E3490F" w14:textId="77777777" w:rsidTr="00127500">
        <w:trPr>
          <w:cantSplit/>
        </w:trPr>
        <w:tc>
          <w:tcPr>
            <w:tcW w:w="1450" w:type="pct"/>
            <w:tcBorders>
              <w:top w:val="single" w:sz="4" w:space="0" w:color="auto"/>
              <w:left w:val="single" w:sz="4" w:space="0" w:color="auto"/>
              <w:bottom w:val="single" w:sz="4" w:space="0" w:color="auto"/>
              <w:right w:val="single" w:sz="4" w:space="0" w:color="auto"/>
            </w:tcBorders>
            <w:hideMark/>
          </w:tcPr>
          <w:p w14:paraId="197198C9" w14:textId="77777777" w:rsidR="00127500" w:rsidRDefault="00127500">
            <w:pPr>
              <w:spacing w:line="256" w:lineRule="auto"/>
              <w:rPr>
                <w:rFonts w:cs="Arial"/>
                <w:b/>
                <w:bCs/>
                <w:szCs w:val="20"/>
                <w:lang w:eastAsia="en-US"/>
              </w:rPr>
            </w:pPr>
            <w:r>
              <w:rPr>
                <w:rFonts w:cs="Arial"/>
                <w:b/>
                <w:bCs/>
                <w:szCs w:val="20"/>
                <w:lang w:eastAsia="en-US"/>
              </w:rPr>
              <w:lastRenderedPageBreak/>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35FF155C" w14:textId="77777777" w:rsidR="00127500" w:rsidRDefault="00127500">
            <w:pPr>
              <w:spacing w:line="256" w:lineRule="auto"/>
              <w:rPr>
                <w:rFonts w:cs="Arial"/>
                <w:szCs w:val="20"/>
                <w:lang w:eastAsia="en-US"/>
              </w:rPr>
            </w:pPr>
            <w:r>
              <w:rPr>
                <w:rFonts w:cs="Arial"/>
                <w:szCs w:val="20"/>
                <w:lang w:eastAsia="en-US"/>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127500" w14:paraId="0B3EF5E4" w14:textId="77777777" w:rsidTr="00127500">
        <w:trPr>
          <w:cantSplit/>
        </w:trPr>
        <w:tc>
          <w:tcPr>
            <w:tcW w:w="1450" w:type="pct"/>
            <w:tcBorders>
              <w:top w:val="single" w:sz="4" w:space="0" w:color="auto"/>
              <w:left w:val="single" w:sz="4" w:space="0" w:color="auto"/>
              <w:bottom w:val="single" w:sz="4" w:space="0" w:color="auto"/>
              <w:right w:val="single" w:sz="4" w:space="0" w:color="auto"/>
            </w:tcBorders>
            <w:hideMark/>
          </w:tcPr>
          <w:p w14:paraId="4B7687BC" w14:textId="77777777" w:rsidR="00127500" w:rsidRDefault="00127500">
            <w:pPr>
              <w:spacing w:line="256" w:lineRule="auto"/>
              <w:rPr>
                <w:rFonts w:cs="Arial"/>
                <w:b/>
                <w:bCs/>
                <w:szCs w:val="20"/>
                <w:lang w:eastAsia="en-US"/>
              </w:rPr>
            </w:pPr>
            <w:r>
              <w:rPr>
                <w:rFonts w:cs="Arial"/>
                <w:b/>
                <w:bCs/>
                <w:szCs w:val="20"/>
                <w:lang w:eastAsia="en-US"/>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1D42157C" w14:textId="77777777" w:rsidR="00127500" w:rsidRDefault="00127500">
            <w:pPr>
              <w:spacing w:line="256" w:lineRule="auto"/>
              <w:rPr>
                <w:rFonts w:cs="Arial"/>
                <w:szCs w:val="20"/>
                <w:lang w:eastAsia="en-US"/>
              </w:rPr>
            </w:pPr>
            <w:r>
              <w:rPr>
                <w:rFonts w:cs="Arial"/>
                <w:szCs w:val="20"/>
                <w:lang w:eastAsia="en-US"/>
              </w:rPr>
              <w:t>Work includes a broad range of complex technical or professional activities, in a variety of contexts. Investigates, defines and resolves complex issues.</w:t>
            </w:r>
          </w:p>
        </w:tc>
      </w:tr>
      <w:tr w:rsidR="00127500" w14:paraId="167A2CAD" w14:textId="77777777" w:rsidTr="00127500">
        <w:trPr>
          <w:cantSplit/>
        </w:trPr>
        <w:tc>
          <w:tcPr>
            <w:tcW w:w="1450" w:type="pct"/>
            <w:tcBorders>
              <w:top w:val="single" w:sz="4" w:space="0" w:color="auto"/>
              <w:left w:val="single" w:sz="4" w:space="0" w:color="auto"/>
              <w:bottom w:val="single" w:sz="4" w:space="0" w:color="auto"/>
              <w:right w:val="single" w:sz="4" w:space="0" w:color="auto"/>
            </w:tcBorders>
            <w:hideMark/>
          </w:tcPr>
          <w:p w14:paraId="096BD604" w14:textId="77777777" w:rsidR="00127500" w:rsidRDefault="00127500">
            <w:pPr>
              <w:spacing w:line="256" w:lineRule="auto"/>
              <w:rPr>
                <w:rFonts w:cs="Arial"/>
                <w:b/>
                <w:bCs/>
                <w:szCs w:val="20"/>
                <w:lang w:eastAsia="en-US"/>
              </w:rPr>
            </w:pPr>
            <w:r>
              <w:rPr>
                <w:rFonts w:cs="Arial"/>
                <w:b/>
                <w:bCs/>
                <w:szCs w:val="20"/>
                <w:lang w:eastAsia="en-US"/>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08FE150C" w14:textId="77777777" w:rsidR="00127500" w:rsidRDefault="00127500">
            <w:pPr>
              <w:spacing w:line="256" w:lineRule="auto"/>
              <w:rPr>
                <w:rFonts w:cs="Arial"/>
                <w:szCs w:val="20"/>
                <w:lang w:eastAsia="en-US"/>
              </w:rPr>
            </w:pPr>
            <w:r>
              <w:rPr>
                <w:rFonts w:cs="Arial"/>
                <w:szCs w:val="20"/>
                <w:lang w:eastAsia="en-US"/>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127500" w14:paraId="6315AD9F" w14:textId="77777777" w:rsidTr="0012750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6810AEFA" w14:textId="77777777" w:rsidR="00127500" w:rsidRDefault="00127500">
            <w:pPr>
              <w:spacing w:line="256" w:lineRule="auto"/>
              <w:rPr>
                <w:rFonts w:cs="Arial"/>
                <w:b/>
                <w:szCs w:val="20"/>
                <w:lang w:eastAsia="en-US"/>
              </w:rPr>
            </w:pPr>
            <w:r>
              <w:rPr>
                <w:rFonts w:cs="Arial"/>
                <w:b/>
                <w:szCs w:val="20"/>
                <w:lang w:eastAsia="en-US"/>
              </w:rPr>
              <w:t xml:space="preserve">SFIA Professional Skill Level Description </w:t>
            </w:r>
          </w:p>
        </w:tc>
      </w:tr>
      <w:tr w:rsidR="00127500" w14:paraId="331ACE57" w14:textId="77777777" w:rsidTr="00127500">
        <w:trPr>
          <w:cantSplit/>
        </w:trPr>
        <w:tc>
          <w:tcPr>
            <w:tcW w:w="1450" w:type="pct"/>
            <w:tcBorders>
              <w:top w:val="single" w:sz="4" w:space="0" w:color="auto"/>
              <w:left w:val="single" w:sz="4" w:space="0" w:color="auto"/>
              <w:bottom w:val="single" w:sz="4" w:space="0" w:color="auto"/>
              <w:right w:val="single" w:sz="4" w:space="0" w:color="auto"/>
            </w:tcBorders>
            <w:hideMark/>
          </w:tcPr>
          <w:p w14:paraId="51B28FD1" w14:textId="77777777" w:rsidR="00127500" w:rsidRDefault="00127500">
            <w:pPr>
              <w:spacing w:line="256" w:lineRule="auto"/>
              <w:rPr>
                <w:b/>
                <w:lang w:eastAsia="en-US"/>
              </w:rPr>
            </w:pPr>
            <w:r>
              <w:rPr>
                <w:b/>
                <w:lang w:eastAsia="en-US"/>
              </w:rPr>
              <w:t>DESN 4</w:t>
            </w:r>
          </w:p>
        </w:tc>
        <w:tc>
          <w:tcPr>
            <w:tcW w:w="3550" w:type="pct"/>
            <w:gridSpan w:val="2"/>
            <w:tcBorders>
              <w:top w:val="single" w:sz="4" w:space="0" w:color="auto"/>
              <w:left w:val="single" w:sz="4" w:space="0" w:color="auto"/>
              <w:bottom w:val="single" w:sz="4" w:space="0" w:color="auto"/>
              <w:right w:val="single" w:sz="4" w:space="0" w:color="auto"/>
            </w:tcBorders>
            <w:hideMark/>
          </w:tcPr>
          <w:p w14:paraId="4A4423B6" w14:textId="77777777" w:rsidR="00127500" w:rsidRDefault="00127500">
            <w:pPr>
              <w:spacing w:line="256" w:lineRule="auto"/>
              <w:rPr>
                <w:rFonts w:cs="Arial"/>
                <w:szCs w:val="20"/>
                <w:lang w:eastAsia="en-US"/>
              </w:rPr>
            </w:pPr>
            <w:r>
              <w:rPr>
                <w:rFonts w:cs="Arial"/>
                <w:szCs w:val="20"/>
                <w:lang w:eastAsia="en-US"/>
              </w:rPr>
              <w:t xml:space="preserve">Recommends/designs structures and tools for systems which meet business needs and takes into account target environment, performance &amp; security requirements and existing systems. Delivers technical visualisation of proposed applications for approval by customer and execution by system developers. Translates logical designs into physical </w:t>
            </w:r>
            <w:proofErr w:type="gramStart"/>
            <w:r>
              <w:rPr>
                <w:rFonts w:cs="Arial"/>
                <w:szCs w:val="20"/>
                <w:lang w:eastAsia="en-US"/>
              </w:rPr>
              <w:t>designs, and</w:t>
            </w:r>
            <w:proofErr w:type="gramEnd"/>
            <w:r>
              <w:rPr>
                <w:rFonts w:cs="Arial"/>
                <w:szCs w:val="20"/>
                <w:lang w:eastAsia="en-US"/>
              </w:rPr>
              <w:t xml:space="preserve"> produces detailed design documentation. Maps work to user specification and removes errors and deviations from specification to achieve user-friendly processes.</w:t>
            </w:r>
          </w:p>
        </w:tc>
      </w:tr>
      <w:tr w:rsidR="00127500" w14:paraId="7A49CF10" w14:textId="77777777" w:rsidTr="00127500">
        <w:trPr>
          <w:cantSplit/>
        </w:trPr>
        <w:tc>
          <w:tcPr>
            <w:tcW w:w="1450" w:type="pct"/>
            <w:tcBorders>
              <w:top w:val="single" w:sz="4" w:space="0" w:color="auto"/>
              <w:left w:val="single" w:sz="4" w:space="0" w:color="auto"/>
              <w:bottom w:val="single" w:sz="4" w:space="0" w:color="auto"/>
              <w:right w:val="single" w:sz="4" w:space="0" w:color="auto"/>
            </w:tcBorders>
            <w:hideMark/>
          </w:tcPr>
          <w:p w14:paraId="266AB58D" w14:textId="77777777" w:rsidR="00127500" w:rsidRDefault="00127500">
            <w:pPr>
              <w:spacing w:line="256" w:lineRule="auto"/>
              <w:rPr>
                <w:b/>
                <w:lang w:eastAsia="en-US"/>
              </w:rPr>
            </w:pPr>
            <w:r>
              <w:rPr>
                <w:b/>
                <w:lang w:eastAsia="en-US"/>
              </w:rPr>
              <w:t xml:space="preserve">REQM 3 </w:t>
            </w:r>
          </w:p>
        </w:tc>
        <w:tc>
          <w:tcPr>
            <w:tcW w:w="3550" w:type="pct"/>
            <w:gridSpan w:val="2"/>
            <w:tcBorders>
              <w:top w:val="single" w:sz="4" w:space="0" w:color="auto"/>
              <w:left w:val="single" w:sz="4" w:space="0" w:color="auto"/>
              <w:bottom w:val="single" w:sz="4" w:space="0" w:color="auto"/>
              <w:right w:val="single" w:sz="4" w:space="0" w:color="auto"/>
            </w:tcBorders>
            <w:hideMark/>
          </w:tcPr>
          <w:p w14:paraId="66C3A2CF" w14:textId="77777777" w:rsidR="00127500" w:rsidRDefault="00127500">
            <w:pPr>
              <w:autoSpaceDE w:val="0"/>
              <w:autoSpaceDN w:val="0"/>
              <w:adjustRightInd w:val="0"/>
              <w:spacing w:line="256" w:lineRule="auto"/>
              <w:rPr>
                <w:rFonts w:cs="Arial"/>
                <w:szCs w:val="20"/>
                <w:lang w:eastAsia="en-US"/>
              </w:rPr>
            </w:pPr>
            <w:r>
              <w:rPr>
                <w:rFonts w:eastAsiaTheme="minorHAnsi" w:cs="Arial"/>
                <w:szCs w:val="20"/>
                <w:lang w:eastAsia="en-US"/>
              </w:rPr>
              <w:t>Defines scope and business priorities for small-scale changes and may assist in larger scale scoping exercises. Elicits and discovers requirements from operational management and other stakeholders. Selects appropriate techniques for the elicitation of detailed requirements taking into account the nature of the required changes, established practice and the characteristics and culture of those providing the requirements. Specifies and documents business requirements as directed, ensuring traceability back to source. Analyses them for adherence to business objectives and for consistency, challenging positively as appropriate. Works with stakeholders to prioritise requirements</w:t>
            </w:r>
          </w:p>
        </w:tc>
      </w:tr>
      <w:tr w:rsidR="00127500" w14:paraId="170FC47D" w14:textId="77777777" w:rsidTr="00127500">
        <w:trPr>
          <w:cantSplit/>
        </w:trPr>
        <w:tc>
          <w:tcPr>
            <w:tcW w:w="1450" w:type="pct"/>
            <w:tcBorders>
              <w:top w:val="single" w:sz="4" w:space="0" w:color="auto"/>
              <w:left w:val="single" w:sz="4" w:space="0" w:color="auto"/>
              <w:bottom w:val="single" w:sz="4" w:space="0" w:color="auto"/>
              <w:right w:val="single" w:sz="4" w:space="0" w:color="auto"/>
            </w:tcBorders>
            <w:hideMark/>
          </w:tcPr>
          <w:p w14:paraId="7C99A048" w14:textId="77777777" w:rsidR="00127500" w:rsidRDefault="00127500">
            <w:pPr>
              <w:spacing w:line="256" w:lineRule="auto"/>
              <w:rPr>
                <w:b/>
                <w:lang w:eastAsia="en-US"/>
              </w:rPr>
            </w:pPr>
            <w:r>
              <w:rPr>
                <w:b/>
                <w:lang w:eastAsia="en-US"/>
              </w:rPr>
              <w:t>SINT 4</w:t>
            </w:r>
          </w:p>
        </w:tc>
        <w:tc>
          <w:tcPr>
            <w:tcW w:w="3550" w:type="pct"/>
            <w:gridSpan w:val="2"/>
            <w:tcBorders>
              <w:top w:val="single" w:sz="4" w:space="0" w:color="auto"/>
              <w:left w:val="single" w:sz="4" w:space="0" w:color="auto"/>
              <w:bottom w:val="single" w:sz="4" w:space="0" w:color="auto"/>
              <w:right w:val="single" w:sz="4" w:space="0" w:color="auto"/>
            </w:tcBorders>
            <w:hideMark/>
          </w:tcPr>
          <w:p w14:paraId="2CA6D395" w14:textId="77777777" w:rsidR="00127500" w:rsidRDefault="00127500">
            <w:pPr>
              <w:autoSpaceDE w:val="0"/>
              <w:autoSpaceDN w:val="0"/>
              <w:adjustRightInd w:val="0"/>
              <w:spacing w:line="256" w:lineRule="auto"/>
              <w:rPr>
                <w:rFonts w:eastAsia="Calibri" w:cs="Arial"/>
                <w:szCs w:val="20"/>
                <w:lang w:eastAsia="en-US"/>
              </w:rPr>
            </w:pPr>
            <w:r>
              <w:rPr>
                <w:rFonts w:eastAsiaTheme="minorHAnsi" w:cs="Arial"/>
                <w:szCs w:val="20"/>
                <w:lang w:eastAsia="en-US"/>
              </w:rPr>
              <w:t>Defines the integration build, accepts software modules from software developers, and produces software builds for loading onto the target environment. Configures the hardware environment, produces integration test specifications, and conducts tests, recording details of any failures and carrying out fault diagnosis.</w:t>
            </w:r>
          </w:p>
        </w:tc>
      </w:tr>
      <w:tr w:rsidR="00127500" w14:paraId="7AB137D5" w14:textId="77777777" w:rsidTr="00127500">
        <w:trPr>
          <w:cantSplit/>
        </w:trPr>
        <w:tc>
          <w:tcPr>
            <w:tcW w:w="1450" w:type="pct"/>
            <w:tcBorders>
              <w:top w:val="single" w:sz="4" w:space="0" w:color="auto"/>
              <w:left w:val="single" w:sz="4" w:space="0" w:color="auto"/>
              <w:bottom w:val="single" w:sz="4" w:space="0" w:color="auto"/>
              <w:right w:val="single" w:sz="4" w:space="0" w:color="auto"/>
            </w:tcBorders>
            <w:hideMark/>
          </w:tcPr>
          <w:p w14:paraId="52F19C37" w14:textId="77777777" w:rsidR="00127500" w:rsidRDefault="00127500">
            <w:pPr>
              <w:spacing w:line="256" w:lineRule="auto"/>
              <w:rPr>
                <w:b/>
                <w:lang w:eastAsia="en-US"/>
              </w:rPr>
            </w:pPr>
            <w:r>
              <w:rPr>
                <w:b/>
                <w:lang w:eastAsia="en-US"/>
              </w:rPr>
              <w:t>SEAC 4</w:t>
            </w:r>
          </w:p>
        </w:tc>
        <w:tc>
          <w:tcPr>
            <w:tcW w:w="3550" w:type="pct"/>
            <w:gridSpan w:val="2"/>
            <w:tcBorders>
              <w:top w:val="single" w:sz="4" w:space="0" w:color="auto"/>
              <w:left w:val="single" w:sz="4" w:space="0" w:color="auto"/>
              <w:bottom w:val="single" w:sz="4" w:space="0" w:color="auto"/>
              <w:right w:val="single" w:sz="4" w:space="0" w:color="auto"/>
            </w:tcBorders>
            <w:hideMark/>
          </w:tcPr>
          <w:p w14:paraId="1A02DBA6" w14:textId="77777777" w:rsidR="00127500" w:rsidRDefault="00127500">
            <w:pPr>
              <w:autoSpaceDE w:val="0"/>
              <w:autoSpaceDN w:val="0"/>
              <w:adjustRightInd w:val="0"/>
              <w:spacing w:line="256" w:lineRule="auto"/>
              <w:rPr>
                <w:rFonts w:eastAsia="Calibri" w:cs="Arial"/>
                <w:szCs w:val="20"/>
                <w:lang w:eastAsia="en-US"/>
              </w:rPr>
            </w:pPr>
            <w:r>
              <w:rPr>
                <w:rFonts w:eastAsiaTheme="minorHAnsi" w:cs="Arial"/>
                <w:szCs w:val="20"/>
                <w:lang w:eastAsia="en-US"/>
              </w:rPr>
              <w:t>Engages with project management to confirm that products developed meet the service acceptance criteria and are to the required standard. Feeds into change management processes.</w:t>
            </w:r>
          </w:p>
        </w:tc>
      </w:tr>
    </w:tbl>
    <w:p w14:paraId="53A77820" w14:textId="169C22B1" w:rsidR="006E3705" w:rsidRDefault="006E3705" w:rsidP="008C4F43">
      <w:pPr>
        <w:spacing w:before="0" w:after="0"/>
        <w:jc w:val="right"/>
        <w:rPr>
          <w:b/>
          <w:sz w:val="24"/>
        </w:rPr>
      </w:pPr>
    </w:p>
    <w:p w14:paraId="7EEBAFA5" w14:textId="7327CCF0" w:rsidR="006E3705" w:rsidRDefault="006E3705">
      <w:pPr>
        <w:spacing w:before="0" w:after="0"/>
        <w:rPr>
          <w:b/>
          <w:sz w:val="24"/>
        </w:rPr>
      </w:pPr>
    </w:p>
    <w:sectPr w:rsidR="006E370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53666" w14:textId="77777777" w:rsidR="003E27C6" w:rsidRDefault="003E27C6" w:rsidP="00E47857">
      <w:r>
        <w:separator/>
      </w:r>
    </w:p>
  </w:endnote>
  <w:endnote w:type="continuationSeparator" w:id="0">
    <w:p w14:paraId="5378770A" w14:textId="77777777" w:rsidR="003E27C6" w:rsidRDefault="003E27C6"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8DBA" w14:textId="576DD022" w:rsidR="000218FA" w:rsidRDefault="000218FA">
    <w:pPr>
      <w:pStyle w:val="Footer"/>
      <w:jc w:val="right"/>
    </w:pPr>
    <w:r>
      <w:t xml:space="preserve">Page </w:t>
    </w:r>
    <w:r>
      <w:rPr>
        <w:b/>
        <w:bCs/>
      </w:rPr>
      <w:fldChar w:fldCharType="begin"/>
    </w:r>
    <w:r>
      <w:rPr>
        <w:b/>
        <w:bCs/>
      </w:rPr>
      <w:instrText xml:space="preserve"> PAGE </w:instrText>
    </w:r>
    <w:r>
      <w:rPr>
        <w:b/>
        <w:bCs/>
      </w:rPr>
      <w:fldChar w:fldCharType="separate"/>
    </w:r>
    <w:r w:rsidR="00852B94">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sidR="00852B94">
      <w:rPr>
        <w:b/>
        <w:bCs/>
        <w:noProof/>
      </w:rPr>
      <w:t>37</w:t>
    </w:r>
    <w:r>
      <w:rPr>
        <w:b/>
        <w:bCs/>
      </w:rPr>
      <w:fldChar w:fldCharType="end"/>
    </w:r>
  </w:p>
  <w:p w14:paraId="7663CEAA" w14:textId="77777777" w:rsidR="000218FA" w:rsidRDefault="0002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508BB" w14:textId="77777777" w:rsidR="003E27C6" w:rsidRDefault="003E27C6" w:rsidP="00E47857">
      <w:r>
        <w:separator/>
      </w:r>
    </w:p>
  </w:footnote>
  <w:footnote w:type="continuationSeparator" w:id="0">
    <w:p w14:paraId="0289E8A0" w14:textId="77777777" w:rsidR="003E27C6" w:rsidRDefault="003E27C6"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7051" w14:textId="17998E03" w:rsidR="000218FA" w:rsidRPr="00AE2951" w:rsidRDefault="000218FA" w:rsidP="00AE2951">
    <w:pPr>
      <w:pStyle w:val="Header"/>
      <w:jc w:val="right"/>
      <w:rPr>
        <w:rFonts w:cs="Arial"/>
      </w:rPr>
    </w:pPr>
    <w:r>
      <w:rPr>
        <w:rFonts w:cs="Arial"/>
      </w:rPr>
      <w:t>RFQ-ASD-43-2021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493E40"/>
    <w:multiLevelType w:val="hybridMultilevel"/>
    <w:tmpl w:val="C6067FB6"/>
    <w:lvl w:ilvl="0" w:tplc="6184820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FC1333"/>
    <w:multiLevelType w:val="hybridMultilevel"/>
    <w:tmpl w:val="7C1839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2184552"/>
    <w:multiLevelType w:val="hybridMultilevel"/>
    <w:tmpl w:val="1B0AC3E8"/>
    <w:lvl w:ilvl="0" w:tplc="FA8C4E8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981DB0"/>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A928C6"/>
    <w:multiLevelType w:val="hybridMultilevel"/>
    <w:tmpl w:val="C67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02A6D"/>
    <w:multiLevelType w:val="hybridMultilevel"/>
    <w:tmpl w:val="7F3C7FF4"/>
    <w:lvl w:ilvl="0" w:tplc="C28AE32A">
      <w:start w:val="4"/>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6F265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613D7"/>
    <w:multiLevelType w:val="hybridMultilevel"/>
    <w:tmpl w:val="C2FE30D8"/>
    <w:lvl w:ilvl="0" w:tplc="15AE294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B82510"/>
    <w:multiLevelType w:val="hybridMultilevel"/>
    <w:tmpl w:val="FF32D6AC"/>
    <w:lvl w:ilvl="0" w:tplc="D9981ED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D30E16"/>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8E12AE"/>
    <w:multiLevelType w:val="hybridMultilevel"/>
    <w:tmpl w:val="856AAB00"/>
    <w:lvl w:ilvl="0" w:tplc="2EB42792">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F3321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6A171A"/>
    <w:multiLevelType w:val="hybridMultilevel"/>
    <w:tmpl w:val="EDCC6244"/>
    <w:lvl w:ilvl="0" w:tplc="2DA4480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1682A"/>
    <w:multiLevelType w:val="hybridMultilevel"/>
    <w:tmpl w:val="2286B1C0"/>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F44F8A"/>
    <w:multiLevelType w:val="hybridMultilevel"/>
    <w:tmpl w:val="4C3636EA"/>
    <w:lvl w:ilvl="0" w:tplc="DBBC669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AB3A32"/>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E84189"/>
    <w:multiLevelType w:val="hybridMultilevel"/>
    <w:tmpl w:val="414EC918"/>
    <w:lvl w:ilvl="0" w:tplc="61DEFF1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8A4D7C"/>
    <w:multiLevelType w:val="hybridMultilevel"/>
    <w:tmpl w:val="C6F664DE"/>
    <w:lvl w:ilvl="0" w:tplc="03D438F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B558D6"/>
    <w:multiLevelType w:val="hybridMultilevel"/>
    <w:tmpl w:val="832C9C6C"/>
    <w:lvl w:ilvl="0" w:tplc="02189E54">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C30DDD"/>
    <w:multiLevelType w:val="hybridMultilevel"/>
    <w:tmpl w:val="1BACDA0A"/>
    <w:lvl w:ilvl="0" w:tplc="4CAA935C">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AD5607"/>
    <w:multiLevelType w:val="hybridMultilevel"/>
    <w:tmpl w:val="A6F81ECC"/>
    <w:lvl w:ilvl="0" w:tplc="AD82FA94">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C37158"/>
    <w:multiLevelType w:val="hybridMultilevel"/>
    <w:tmpl w:val="F70ABEF6"/>
    <w:lvl w:ilvl="0" w:tplc="6792E61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B22E24"/>
    <w:multiLevelType w:val="hybridMultilevel"/>
    <w:tmpl w:val="AB84984E"/>
    <w:lvl w:ilvl="0" w:tplc="788C2B90">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2F5BE5"/>
    <w:multiLevelType w:val="hybridMultilevel"/>
    <w:tmpl w:val="022CAE4E"/>
    <w:lvl w:ilvl="0" w:tplc="C07E338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9268AE"/>
    <w:multiLevelType w:val="hybridMultilevel"/>
    <w:tmpl w:val="333CDC96"/>
    <w:lvl w:ilvl="0" w:tplc="ECCCFC66">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524AB8"/>
    <w:multiLevelType w:val="hybridMultilevel"/>
    <w:tmpl w:val="906AD82A"/>
    <w:lvl w:ilvl="0" w:tplc="959E6B8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211C87"/>
    <w:multiLevelType w:val="hybridMultilevel"/>
    <w:tmpl w:val="9E18751A"/>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FD2180"/>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0148A0"/>
    <w:multiLevelType w:val="hybridMultilevel"/>
    <w:tmpl w:val="B1E4F88A"/>
    <w:lvl w:ilvl="0" w:tplc="97DC830C">
      <w:start w:val="3"/>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8F19E2"/>
    <w:multiLevelType w:val="hybridMultilevel"/>
    <w:tmpl w:val="4D1A2C5E"/>
    <w:lvl w:ilvl="0" w:tplc="F6D01506">
      <w:start w:val="2"/>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CA569A"/>
    <w:multiLevelType w:val="hybridMultilevel"/>
    <w:tmpl w:val="1234D50E"/>
    <w:lvl w:ilvl="0" w:tplc="B9D6FDF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0"/>
  </w:num>
  <w:num w:numId="3">
    <w:abstractNumId w:val="31"/>
  </w:num>
  <w:num w:numId="4">
    <w:abstractNumId w:val="18"/>
  </w:num>
  <w:num w:numId="5">
    <w:abstractNumId w:val="14"/>
  </w:num>
  <w:num w:numId="6">
    <w:abstractNumId w:val="1"/>
  </w:num>
  <w:num w:numId="7">
    <w:abstractNumId w:val="7"/>
  </w:num>
  <w:num w:numId="8">
    <w:abstractNumId w:val="10"/>
  </w:num>
  <w:num w:numId="9">
    <w:abstractNumId w:val="28"/>
  </w:num>
  <w:num w:numId="10">
    <w:abstractNumId w:val="32"/>
  </w:num>
  <w:num w:numId="11">
    <w:abstractNumId w:val="17"/>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6"/>
  </w:num>
  <w:num w:numId="18">
    <w:abstractNumId w:val="3"/>
  </w:num>
  <w:num w:numId="19">
    <w:abstractNumId w:val="27"/>
  </w:num>
  <w:num w:numId="20">
    <w:abstractNumId w:val="21"/>
  </w:num>
  <w:num w:numId="21">
    <w:abstractNumId w:val="25"/>
  </w:num>
  <w:num w:numId="22">
    <w:abstractNumId w:val="13"/>
  </w:num>
  <w:num w:numId="23">
    <w:abstractNumId w:val="22"/>
  </w:num>
  <w:num w:numId="24">
    <w:abstractNumId w:val="16"/>
  </w:num>
  <w:num w:numId="25">
    <w:abstractNumId w:val="19"/>
  </w:num>
  <w:num w:numId="26">
    <w:abstractNumId w:val="29"/>
  </w:num>
  <w:num w:numId="27">
    <w:abstractNumId w:val="15"/>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num>
  <w:num w:numId="38">
    <w:abstractNumId w:val="8"/>
  </w:num>
  <w:num w:numId="39">
    <w:abstractNumId w:val="9"/>
  </w:num>
  <w:num w:numId="40">
    <w:abstractNumId w:val="20"/>
  </w:num>
  <w:num w:numId="41">
    <w:abstractNumId w:val="34"/>
  </w:num>
  <w:num w:numId="42">
    <w:abstractNumId w:val="33"/>
  </w:num>
  <w:num w:numId="43">
    <w:abstractNumId w:val="24"/>
  </w:num>
  <w:num w:numId="4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16A88"/>
    <w:rsid w:val="000218FA"/>
    <w:rsid w:val="00025ECE"/>
    <w:rsid w:val="00030C04"/>
    <w:rsid w:val="00030C4D"/>
    <w:rsid w:val="0003508D"/>
    <w:rsid w:val="00036757"/>
    <w:rsid w:val="00040B9F"/>
    <w:rsid w:val="00045DFF"/>
    <w:rsid w:val="00052382"/>
    <w:rsid w:val="00052B1E"/>
    <w:rsid w:val="00053904"/>
    <w:rsid w:val="00056211"/>
    <w:rsid w:val="0006362A"/>
    <w:rsid w:val="00064621"/>
    <w:rsid w:val="00080A26"/>
    <w:rsid w:val="00081F44"/>
    <w:rsid w:val="00085A08"/>
    <w:rsid w:val="00090FD6"/>
    <w:rsid w:val="000943A7"/>
    <w:rsid w:val="00097D53"/>
    <w:rsid w:val="000A0565"/>
    <w:rsid w:val="000A70E5"/>
    <w:rsid w:val="000B2DB6"/>
    <w:rsid w:val="000B4F6D"/>
    <w:rsid w:val="000B5E45"/>
    <w:rsid w:val="000C486A"/>
    <w:rsid w:val="000C59E2"/>
    <w:rsid w:val="000C675D"/>
    <w:rsid w:val="000C72F4"/>
    <w:rsid w:val="000E0E3F"/>
    <w:rsid w:val="000E1C87"/>
    <w:rsid w:val="000E2818"/>
    <w:rsid w:val="000E2AE9"/>
    <w:rsid w:val="000E2D74"/>
    <w:rsid w:val="000F41A9"/>
    <w:rsid w:val="00103037"/>
    <w:rsid w:val="00105783"/>
    <w:rsid w:val="001059B2"/>
    <w:rsid w:val="00111AA0"/>
    <w:rsid w:val="001209FC"/>
    <w:rsid w:val="00126C45"/>
    <w:rsid w:val="00127500"/>
    <w:rsid w:val="001319DF"/>
    <w:rsid w:val="00133F5D"/>
    <w:rsid w:val="00135805"/>
    <w:rsid w:val="00145358"/>
    <w:rsid w:val="00145EBE"/>
    <w:rsid w:val="00152D5E"/>
    <w:rsid w:val="00154421"/>
    <w:rsid w:val="00156C1B"/>
    <w:rsid w:val="00161B64"/>
    <w:rsid w:val="0016231D"/>
    <w:rsid w:val="001647DA"/>
    <w:rsid w:val="00176D64"/>
    <w:rsid w:val="00177807"/>
    <w:rsid w:val="00181EF0"/>
    <w:rsid w:val="001851FC"/>
    <w:rsid w:val="001904DF"/>
    <w:rsid w:val="001A2DD7"/>
    <w:rsid w:val="001A2E06"/>
    <w:rsid w:val="001A31F7"/>
    <w:rsid w:val="001A347E"/>
    <w:rsid w:val="001B0FDA"/>
    <w:rsid w:val="001B19EF"/>
    <w:rsid w:val="001B2D7C"/>
    <w:rsid w:val="001B5300"/>
    <w:rsid w:val="001B7483"/>
    <w:rsid w:val="001C3868"/>
    <w:rsid w:val="001C3D5D"/>
    <w:rsid w:val="001C5C6B"/>
    <w:rsid w:val="001D0532"/>
    <w:rsid w:val="001D159A"/>
    <w:rsid w:val="001D1C76"/>
    <w:rsid w:val="001D2B59"/>
    <w:rsid w:val="001D3049"/>
    <w:rsid w:val="001E0DDF"/>
    <w:rsid w:val="0020004E"/>
    <w:rsid w:val="00203993"/>
    <w:rsid w:val="00210471"/>
    <w:rsid w:val="002109C2"/>
    <w:rsid w:val="00210DD9"/>
    <w:rsid w:val="002131F6"/>
    <w:rsid w:val="002146AE"/>
    <w:rsid w:val="002169C7"/>
    <w:rsid w:val="00216AC5"/>
    <w:rsid w:val="0021792C"/>
    <w:rsid w:val="00217E13"/>
    <w:rsid w:val="00221C53"/>
    <w:rsid w:val="0022335B"/>
    <w:rsid w:val="0022423E"/>
    <w:rsid w:val="00226F4D"/>
    <w:rsid w:val="00232AC2"/>
    <w:rsid w:val="00236535"/>
    <w:rsid w:val="00245AE2"/>
    <w:rsid w:val="00246C7F"/>
    <w:rsid w:val="00247396"/>
    <w:rsid w:val="00254F44"/>
    <w:rsid w:val="002562E8"/>
    <w:rsid w:val="002607C2"/>
    <w:rsid w:val="002630A0"/>
    <w:rsid w:val="00263DC3"/>
    <w:rsid w:val="00265DD8"/>
    <w:rsid w:val="002663D2"/>
    <w:rsid w:val="0027049E"/>
    <w:rsid w:val="002714B4"/>
    <w:rsid w:val="00272009"/>
    <w:rsid w:val="00272562"/>
    <w:rsid w:val="00273263"/>
    <w:rsid w:val="00277748"/>
    <w:rsid w:val="00281BAD"/>
    <w:rsid w:val="0028693C"/>
    <w:rsid w:val="0029784A"/>
    <w:rsid w:val="002A0BAC"/>
    <w:rsid w:val="002B0BCC"/>
    <w:rsid w:val="002B358E"/>
    <w:rsid w:val="002B73B6"/>
    <w:rsid w:val="002C10E9"/>
    <w:rsid w:val="002C4047"/>
    <w:rsid w:val="002C4E87"/>
    <w:rsid w:val="002D2BBE"/>
    <w:rsid w:val="002D2F96"/>
    <w:rsid w:val="002D510C"/>
    <w:rsid w:val="002D52C1"/>
    <w:rsid w:val="002E0056"/>
    <w:rsid w:val="002E3E88"/>
    <w:rsid w:val="002E53CD"/>
    <w:rsid w:val="002E5A07"/>
    <w:rsid w:val="002E75A7"/>
    <w:rsid w:val="002F054D"/>
    <w:rsid w:val="002F2326"/>
    <w:rsid w:val="002F3B79"/>
    <w:rsid w:val="00303072"/>
    <w:rsid w:val="00307B76"/>
    <w:rsid w:val="003127D0"/>
    <w:rsid w:val="00322D6B"/>
    <w:rsid w:val="003235E0"/>
    <w:rsid w:val="00335B60"/>
    <w:rsid w:val="00337CA7"/>
    <w:rsid w:val="00344495"/>
    <w:rsid w:val="00344FB4"/>
    <w:rsid w:val="003450D1"/>
    <w:rsid w:val="003477ED"/>
    <w:rsid w:val="00353B25"/>
    <w:rsid w:val="00353BE7"/>
    <w:rsid w:val="00357407"/>
    <w:rsid w:val="00363E61"/>
    <w:rsid w:val="00367C23"/>
    <w:rsid w:val="00371CAE"/>
    <w:rsid w:val="0037425A"/>
    <w:rsid w:val="00377E82"/>
    <w:rsid w:val="00382BB3"/>
    <w:rsid w:val="00384B7D"/>
    <w:rsid w:val="00391153"/>
    <w:rsid w:val="00392AE6"/>
    <w:rsid w:val="003944DE"/>
    <w:rsid w:val="00395B80"/>
    <w:rsid w:val="003A0043"/>
    <w:rsid w:val="003A6643"/>
    <w:rsid w:val="003A6A93"/>
    <w:rsid w:val="003B0DFF"/>
    <w:rsid w:val="003B19DC"/>
    <w:rsid w:val="003B1EB1"/>
    <w:rsid w:val="003B7EB8"/>
    <w:rsid w:val="003C23E4"/>
    <w:rsid w:val="003D2ADC"/>
    <w:rsid w:val="003D52AA"/>
    <w:rsid w:val="003E025E"/>
    <w:rsid w:val="003E1761"/>
    <w:rsid w:val="003E27C6"/>
    <w:rsid w:val="003E394E"/>
    <w:rsid w:val="003E51A2"/>
    <w:rsid w:val="003F156C"/>
    <w:rsid w:val="003F16D2"/>
    <w:rsid w:val="003F34F8"/>
    <w:rsid w:val="003F5232"/>
    <w:rsid w:val="003F77AE"/>
    <w:rsid w:val="004029E5"/>
    <w:rsid w:val="004054D1"/>
    <w:rsid w:val="004106E6"/>
    <w:rsid w:val="0042770C"/>
    <w:rsid w:val="00427AEA"/>
    <w:rsid w:val="00431AC4"/>
    <w:rsid w:val="00437A2B"/>
    <w:rsid w:val="00440943"/>
    <w:rsid w:val="00443D0C"/>
    <w:rsid w:val="00447428"/>
    <w:rsid w:val="00450BCA"/>
    <w:rsid w:val="00451FE7"/>
    <w:rsid w:val="004532E3"/>
    <w:rsid w:val="00453CE9"/>
    <w:rsid w:val="00454EB0"/>
    <w:rsid w:val="00456D7D"/>
    <w:rsid w:val="004606FC"/>
    <w:rsid w:val="00472F43"/>
    <w:rsid w:val="00476D1B"/>
    <w:rsid w:val="00476E4E"/>
    <w:rsid w:val="00477487"/>
    <w:rsid w:val="00481288"/>
    <w:rsid w:val="00484E33"/>
    <w:rsid w:val="00487908"/>
    <w:rsid w:val="004908DE"/>
    <w:rsid w:val="00497F56"/>
    <w:rsid w:val="004A3B85"/>
    <w:rsid w:val="004B349F"/>
    <w:rsid w:val="004B55C5"/>
    <w:rsid w:val="004B6664"/>
    <w:rsid w:val="004C3517"/>
    <w:rsid w:val="004C4325"/>
    <w:rsid w:val="004D37D3"/>
    <w:rsid w:val="004E760F"/>
    <w:rsid w:val="004E764E"/>
    <w:rsid w:val="00507660"/>
    <w:rsid w:val="005076D9"/>
    <w:rsid w:val="00510D99"/>
    <w:rsid w:val="00511C86"/>
    <w:rsid w:val="00512797"/>
    <w:rsid w:val="00515131"/>
    <w:rsid w:val="00520DC1"/>
    <w:rsid w:val="00526BA3"/>
    <w:rsid w:val="00531010"/>
    <w:rsid w:val="00531FF5"/>
    <w:rsid w:val="00533B60"/>
    <w:rsid w:val="005376EB"/>
    <w:rsid w:val="00537766"/>
    <w:rsid w:val="005379C3"/>
    <w:rsid w:val="00550C87"/>
    <w:rsid w:val="0055530F"/>
    <w:rsid w:val="00557DA5"/>
    <w:rsid w:val="00562EC5"/>
    <w:rsid w:val="00564E5A"/>
    <w:rsid w:val="00566926"/>
    <w:rsid w:val="00570FD8"/>
    <w:rsid w:val="0057280E"/>
    <w:rsid w:val="00573C86"/>
    <w:rsid w:val="00582CC9"/>
    <w:rsid w:val="005849C6"/>
    <w:rsid w:val="005A5563"/>
    <w:rsid w:val="005A5601"/>
    <w:rsid w:val="005A6A3A"/>
    <w:rsid w:val="005B235C"/>
    <w:rsid w:val="005B5F88"/>
    <w:rsid w:val="005C1D49"/>
    <w:rsid w:val="005C30C1"/>
    <w:rsid w:val="005C3B31"/>
    <w:rsid w:val="005C3C8F"/>
    <w:rsid w:val="005C5BAA"/>
    <w:rsid w:val="005C661B"/>
    <w:rsid w:val="005C6673"/>
    <w:rsid w:val="005D2A16"/>
    <w:rsid w:val="005D34BF"/>
    <w:rsid w:val="005D5258"/>
    <w:rsid w:val="005D7089"/>
    <w:rsid w:val="005E3096"/>
    <w:rsid w:val="005E5C20"/>
    <w:rsid w:val="005E693D"/>
    <w:rsid w:val="005E7577"/>
    <w:rsid w:val="005E7C9A"/>
    <w:rsid w:val="005F032B"/>
    <w:rsid w:val="005F14F9"/>
    <w:rsid w:val="005F15AA"/>
    <w:rsid w:val="0060032B"/>
    <w:rsid w:val="006065E3"/>
    <w:rsid w:val="00606F9A"/>
    <w:rsid w:val="006079BB"/>
    <w:rsid w:val="00621E38"/>
    <w:rsid w:val="00622399"/>
    <w:rsid w:val="00622F19"/>
    <w:rsid w:val="006231F6"/>
    <w:rsid w:val="00624013"/>
    <w:rsid w:val="0062739F"/>
    <w:rsid w:val="00632900"/>
    <w:rsid w:val="00633333"/>
    <w:rsid w:val="00633F95"/>
    <w:rsid w:val="00641106"/>
    <w:rsid w:val="0064162F"/>
    <w:rsid w:val="00651F8F"/>
    <w:rsid w:val="006520D9"/>
    <w:rsid w:val="00653275"/>
    <w:rsid w:val="00653415"/>
    <w:rsid w:val="00653F51"/>
    <w:rsid w:val="0065470B"/>
    <w:rsid w:val="00654ECA"/>
    <w:rsid w:val="006629DF"/>
    <w:rsid w:val="006654C4"/>
    <w:rsid w:val="00666969"/>
    <w:rsid w:val="00671FE5"/>
    <w:rsid w:val="00672D90"/>
    <w:rsid w:val="0067567E"/>
    <w:rsid w:val="0067569B"/>
    <w:rsid w:val="00676E34"/>
    <w:rsid w:val="00680A10"/>
    <w:rsid w:val="00692F7A"/>
    <w:rsid w:val="006A16C2"/>
    <w:rsid w:val="006A6257"/>
    <w:rsid w:val="006B0AA6"/>
    <w:rsid w:val="006B0EFC"/>
    <w:rsid w:val="006B0FC5"/>
    <w:rsid w:val="006B2259"/>
    <w:rsid w:val="006B2A9F"/>
    <w:rsid w:val="006C123E"/>
    <w:rsid w:val="006D0054"/>
    <w:rsid w:val="006D3E92"/>
    <w:rsid w:val="006D594F"/>
    <w:rsid w:val="006D5C18"/>
    <w:rsid w:val="006E3705"/>
    <w:rsid w:val="006F1132"/>
    <w:rsid w:val="006F45D9"/>
    <w:rsid w:val="006F4659"/>
    <w:rsid w:val="006F78EF"/>
    <w:rsid w:val="00702497"/>
    <w:rsid w:val="00703157"/>
    <w:rsid w:val="00711784"/>
    <w:rsid w:val="00717118"/>
    <w:rsid w:val="00721EFE"/>
    <w:rsid w:val="00722FA3"/>
    <w:rsid w:val="00723BD6"/>
    <w:rsid w:val="007247D5"/>
    <w:rsid w:val="007311D9"/>
    <w:rsid w:val="00741487"/>
    <w:rsid w:val="00745DF1"/>
    <w:rsid w:val="00750C90"/>
    <w:rsid w:val="0075107C"/>
    <w:rsid w:val="0075282B"/>
    <w:rsid w:val="0075718C"/>
    <w:rsid w:val="007579C2"/>
    <w:rsid w:val="007615CE"/>
    <w:rsid w:val="00761FC6"/>
    <w:rsid w:val="0076410A"/>
    <w:rsid w:val="00766A35"/>
    <w:rsid w:val="00775EA3"/>
    <w:rsid w:val="00777233"/>
    <w:rsid w:val="00777EF9"/>
    <w:rsid w:val="00780A7C"/>
    <w:rsid w:val="00782683"/>
    <w:rsid w:val="007837B3"/>
    <w:rsid w:val="00786981"/>
    <w:rsid w:val="00787530"/>
    <w:rsid w:val="007A2C6D"/>
    <w:rsid w:val="007A3483"/>
    <w:rsid w:val="007B583D"/>
    <w:rsid w:val="007B706D"/>
    <w:rsid w:val="007B7070"/>
    <w:rsid w:val="007C7A31"/>
    <w:rsid w:val="007D3B90"/>
    <w:rsid w:val="007D477C"/>
    <w:rsid w:val="007D7842"/>
    <w:rsid w:val="007E0D04"/>
    <w:rsid w:val="007E0D60"/>
    <w:rsid w:val="007E13C3"/>
    <w:rsid w:val="007E59CF"/>
    <w:rsid w:val="007F25C6"/>
    <w:rsid w:val="00800D1B"/>
    <w:rsid w:val="00801F18"/>
    <w:rsid w:val="00806D75"/>
    <w:rsid w:val="00807B77"/>
    <w:rsid w:val="00807F30"/>
    <w:rsid w:val="00816700"/>
    <w:rsid w:val="008237B3"/>
    <w:rsid w:val="0082429C"/>
    <w:rsid w:val="00827299"/>
    <w:rsid w:val="008338EA"/>
    <w:rsid w:val="00833E0D"/>
    <w:rsid w:val="00834352"/>
    <w:rsid w:val="008351A7"/>
    <w:rsid w:val="00835C96"/>
    <w:rsid w:val="00835E51"/>
    <w:rsid w:val="00841846"/>
    <w:rsid w:val="00850204"/>
    <w:rsid w:val="0085084A"/>
    <w:rsid w:val="00851F81"/>
    <w:rsid w:val="0085289C"/>
    <w:rsid w:val="00852B94"/>
    <w:rsid w:val="008550E2"/>
    <w:rsid w:val="00865017"/>
    <w:rsid w:val="008666E7"/>
    <w:rsid w:val="00867389"/>
    <w:rsid w:val="00870629"/>
    <w:rsid w:val="00873298"/>
    <w:rsid w:val="00874605"/>
    <w:rsid w:val="00875E3C"/>
    <w:rsid w:val="00882D66"/>
    <w:rsid w:val="008842C2"/>
    <w:rsid w:val="00884CB8"/>
    <w:rsid w:val="00891A74"/>
    <w:rsid w:val="00894C65"/>
    <w:rsid w:val="008A6EF5"/>
    <w:rsid w:val="008B2A9D"/>
    <w:rsid w:val="008B4662"/>
    <w:rsid w:val="008C29B5"/>
    <w:rsid w:val="008C432A"/>
    <w:rsid w:val="008C4F43"/>
    <w:rsid w:val="008C59BD"/>
    <w:rsid w:val="008C69CA"/>
    <w:rsid w:val="008D4F03"/>
    <w:rsid w:val="008D7ACA"/>
    <w:rsid w:val="008E3E97"/>
    <w:rsid w:val="008F383C"/>
    <w:rsid w:val="008F762C"/>
    <w:rsid w:val="00903402"/>
    <w:rsid w:val="00904497"/>
    <w:rsid w:val="00905FBE"/>
    <w:rsid w:val="009064C3"/>
    <w:rsid w:val="00907347"/>
    <w:rsid w:val="00914B08"/>
    <w:rsid w:val="00914B8C"/>
    <w:rsid w:val="009155CF"/>
    <w:rsid w:val="0092415A"/>
    <w:rsid w:val="00930E72"/>
    <w:rsid w:val="00931595"/>
    <w:rsid w:val="00931B71"/>
    <w:rsid w:val="00935C49"/>
    <w:rsid w:val="009363B6"/>
    <w:rsid w:val="0093772C"/>
    <w:rsid w:val="00942DFC"/>
    <w:rsid w:val="00956B9B"/>
    <w:rsid w:val="009659DE"/>
    <w:rsid w:val="00967400"/>
    <w:rsid w:val="00972CBF"/>
    <w:rsid w:val="00974924"/>
    <w:rsid w:val="00985A74"/>
    <w:rsid w:val="00986F95"/>
    <w:rsid w:val="00995CC7"/>
    <w:rsid w:val="009968CD"/>
    <w:rsid w:val="009976A5"/>
    <w:rsid w:val="009A274E"/>
    <w:rsid w:val="009A5AF9"/>
    <w:rsid w:val="009B1994"/>
    <w:rsid w:val="009B248F"/>
    <w:rsid w:val="009B5594"/>
    <w:rsid w:val="009C10C3"/>
    <w:rsid w:val="009C690B"/>
    <w:rsid w:val="009D2BCB"/>
    <w:rsid w:val="009D61D4"/>
    <w:rsid w:val="009E0D2C"/>
    <w:rsid w:val="009E28DD"/>
    <w:rsid w:val="009E3936"/>
    <w:rsid w:val="009E3E4F"/>
    <w:rsid w:val="009E6E7F"/>
    <w:rsid w:val="009F0C10"/>
    <w:rsid w:val="009F11B1"/>
    <w:rsid w:val="009F388F"/>
    <w:rsid w:val="00A04B86"/>
    <w:rsid w:val="00A05FF4"/>
    <w:rsid w:val="00A10836"/>
    <w:rsid w:val="00A1191B"/>
    <w:rsid w:val="00A16EED"/>
    <w:rsid w:val="00A20977"/>
    <w:rsid w:val="00A20E9D"/>
    <w:rsid w:val="00A21AFE"/>
    <w:rsid w:val="00A22F8C"/>
    <w:rsid w:val="00A246E0"/>
    <w:rsid w:val="00A25F8B"/>
    <w:rsid w:val="00A352BC"/>
    <w:rsid w:val="00A36520"/>
    <w:rsid w:val="00A4162C"/>
    <w:rsid w:val="00A44BE0"/>
    <w:rsid w:val="00A529CD"/>
    <w:rsid w:val="00A659D5"/>
    <w:rsid w:val="00A72A02"/>
    <w:rsid w:val="00A81D27"/>
    <w:rsid w:val="00A81F9D"/>
    <w:rsid w:val="00A87237"/>
    <w:rsid w:val="00A900C9"/>
    <w:rsid w:val="00A914FC"/>
    <w:rsid w:val="00A95AA9"/>
    <w:rsid w:val="00A97C53"/>
    <w:rsid w:val="00AA359C"/>
    <w:rsid w:val="00AA6C09"/>
    <w:rsid w:val="00AB2E1A"/>
    <w:rsid w:val="00AB3AFB"/>
    <w:rsid w:val="00AB4928"/>
    <w:rsid w:val="00AB7DC6"/>
    <w:rsid w:val="00AC0BB5"/>
    <w:rsid w:val="00AC30FF"/>
    <w:rsid w:val="00AC5BEB"/>
    <w:rsid w:val="00AC7E0D"/>
    <w:rsid w:val="00AE2596"/>
    <w:rsid w:val="00AE2951"/>
    <w:rsid w:val="00AE37BA"/>
    <w:rsid w:val="00AE3AD7"/>
    <w:rsid w:val="00AF290A"/>
    <w:rsid w:val="00AF3732"/>
    <w:rsid w:val="00B04AAD"/>
    <w:rsid w:val="00B104A7"/>
    <w:rsid w:val="00B22117"/>
    <w:rsid w:val="00B26501"/>
    <w:rsid w:val="00B270B1"/>
    <w:rsid w:val="00B31EEA"/>
    <w:rsid w:val="00B37C49"/>
    <w:rsid w:val="00B42B9F"/>
    <w:rsid w:val="00B44649"/>
    <w:rsid w:val="00B448CC"/>
    <w:rsid w:val="00B50C0F"/>
    <w:rsid w:val="00B51D54"/>
    <w:rsid w:val="00B55304"/>
    <w:rsid w:val="00B57711"/>
    <w:rsid w:val="00B621D6"/>
    <w:rsid w:val="00B62304"/>
    <w:rsid w:val="00B65CEB"/>
    <w:rsid w:val="00B720F1"/>
    <w:rsid w:val="00B8392D"/>
    <w:rsid w:val="00B83EF5"/>
    <w:rsid w:val="00B90042"/>
    <w:rsid w:val="00B9362D"/>
    <w:rsid w:val="00B93FF7"/>
    <w:rsid w:val="00B95784"/>
    <w:rsid w:val="00B95D01"/>
    <w:rsid w:val="00BA3515"/>
    <w:rsid w:val="00BA5782"/>
    <w:rsid w:val="00BA664A"/>
    <w:rsid w:val="00BB426F"/>
    <w:rsid w:val="00BB453A"/>
    <w:rsid w:val="00BC4C96"/>
    <w:rsid w:val="00BC553C"/>
    <w:rsid w:val="00BD5346"/>
    <w:rsid w:val="00BF3479"/>
    <w:rsid w:val="00BF3CC3"/>
    <w:rsid w:val="00BF6870"/>
    <w:rsid w:val="00C07D15"/>
    <w:rsid w:val="00C23997"/>
    <w:rsid w:val="00C3007F"/>
    <w:rsid w:val="00C3058B"/>
    <w:rsid w:val="00C312B4"/>
    <w:rsid w:val="00C32C06"/>
    <w:rsid w:val="00C33D4C"/>
    <w:rsid w:val="00C352F8"/>
    <w:rsid w:val="00C36C69"/>
    <w:rsid w:val="00C45FAD"/>
    <w:rsid w:val="00C47998"/>
    <w:rsid w:val="00C567BE"/>
    <w:rsid w:val="00C71409"/>
    <w:rsid w:val="00C74911"/>
    <w:rsid w:val="00C7644D"/>
    <w:rsid w:val="00C8132C"/>
    <w:rsid w:val="00C83B9F"/>
    <w:rsid w:val="00C85978"/>
    <w:rsid w:val="00C87DF2"/>
    <w:rsid w:val="00C93FA8"/>
    <w:rsid w:val="00C9417D"/>
    <w:rsid w:val="00C94466"/>
    <w:rsid w:val="00C94740"/>
    <w:rsid w:val="00C968F7"/>
    <w:rsid w:val="00C976C5"/>
    <w:rsid w:val="00CA336F"/>
    <w:rsid w:val="00CA3F4A"/>
    <w:rsid w:val="00CB47F4"/>
    <w:rsid w:val="00CB64A2"/>
    <w:rsid w:val="00CB683C"/>
    <w:rsid w:val="00CC2283"/>
    <w:rsid w:val="00CC36B5"/>
    <w:rsid w:val="00CC61D1"/>
    <w:rsid w:val="00CE2413"/>
    <w:rsid w:val="00CE57B2"/>
    <w:rsid w:val="00CE6BE0"/>
    <w:rsid w:val="00CF7CA9"/>
    <w:rsid w:val="00D00ABD"/>
    <w:rsid w:val="00D04319"/>
    <w:rsid w:val="00D06BAA"/>
    <w:rsid w:val="00D10E27"/>
    <w:rsid w:val="00D14BE6"/>
    <w:rsid w:val="00D22CE6"/>
    <w:rsid w:val="00D2384E"/>
    <w:rsid w:val="00D27F83"/>
    <w:rsid w:val="00D320C6"/>
    <w:rsid w:val="00D32BA3"/>
    <w:rsid w:val="00D43FC6"/>
    <w:rsid w:val="00D50464"/>
    <w:rsid w:val="00D50F98"/>
    <w:rsid w:val="00D51300"/>
    <w:rsid w:val="00D519A6"/>
    <w:rsid w:val="00D55EBA"/>
    <w:rsid w:val="00D56F72"/>
    <w:rsid w:val="00D635AC"/>
    <w:rsid w:val="00D636A7"/>
    <w:rsid w:val="00D665E9"/>
    <w:rsid w:val="00D7270A"/>
    <w:rsid w:val="00D73791"/>
    <w:rsid w:val="00D77CF8"/>
    <w:rsid w:val="00D80AF4"/>
    <w:rsid w:val="00D81240"/>
    <w:rsid w:val="00D83B10"/>
    <w:rsid w:val="00D86B78"/>
    <w:rsid w:val="00D90624"/>
    <w:rsid w:val="00D91D26"/>
    <w:rsid w:val="00D93962"/>
    <w:rsid w:val="00D939A0"/>
    <w:rsid w:val="00D94087"/>
    <w:rsid w:val="00D94390"/>
    <w:rsid w:val="00D96AC8"/>
    <w:rsid w:val="00DA03B8"/>
    <w:rsid w:val="00DA21A0"/>
    <w:rsid w:val="00DA67E5"/>
    <w:rsid w:val="00DB0B6A"/>
    <w:rsid w:val="00DB3EE5"/>
    <w:rsid w:val="00DB7D54"/>
    <w:rsid w:val="00DC0363"/>
    <w:rsid w:val="00DC2E5F"/>
    <w:rsid w:val="00DD078F"/>
    <w:rsid w:val="00DD4D5B"/>
    <w:rsid w:val="00DF09CA"/>
    <w:rsid w:val="00DF6D0B"/>
    <w:rsid w:val="00E00292"/>
    <w:rsid w:val="00E00B23"/>
    <w:rsid w:val="00E03B94"/>
    <w:rsid w:val="00E03E01"/>
    <w:rsid w:val="00E0673B"/>
    <w:rsid w:val="00E07CD7"/>
    <w:rsid w:val="00E151DC"/>
    <w:rsid w:val="00E16078"/>
    <w:rsid w:val="00E20916"/>
    <w:rsid w:val="00E24316"/>
    <w:rsid w:val="00E26E14"/>
    <w:rsid w:val="00E26E79"/>
    <w:rsid w:val="00E3134A"/>
    <w:rsid w:val="00E31A93"/>
    <w:rsid w:val="00E32925"/>
    <w:rsid w:val="00E331F9"/>
    <w:rsid w:val="00E35441"/>
    <w:rsid w:val="00E36D6B"/>
    <w:rsid w:val="00E4753D"/>
    <w:rsid w:val="00E47857"/>
    <w:rsid w:val="00E6130E"/>
    <w:rsid w:val="00E61375"/>
    <w:rsid w:val="00E617CA"/>
    <w:rsid w:val="00E64EA3"/>
    <w:rsid w:val="00E66AC0"/>
    <w:rsid w:val="00E67067"/>
    <w:rsid w:val="00E67AAC"/>
    <w:rsid w:val="00E70A9E"/>
    <w:rsid w:val="00E70AD1"/>
    <w:rsid w:val="00E731F7"/>
    <w:rsid w:val="00E818C7"/>
    <w:rsid w:val="00E845B8"/>
    <w:rsid w:val="00E84644"/>
    <w:rsid w:val="00E912B6"/>
    <w:rsid w:val="00E95CA6"/>
    <w:rsid w:val="00E9667F"/>
    <w:rsid w:val="00E977B4"/>
    <w:rsid w:val="00E97BB6"/>
    <w:rsid w:val="00EA3F46"/>
    <w:rsid w:val="00EA451E"/>
    <w:rsid w:val="00EB06C6"/>
    <w:rsid w:val="00EB141D"/>
    <w:rsid w:val="00EB44EB"/>
    <w:rsid w:val="00EB5A38"/>
    <w:rsid w:val="00EC24EB"/>
    <w:rsid w:val="00EC428D"/>
    <w:rsid w:val="00EE6B72"/>
    <w:rsid w:val="00EE70FE"/>
    <w:rsid w:val="00EF0B89"/>
    <w:rsid w:val="00EF0C01"/>
    <w:rsid w:val="00EF65F6"/>
    <w:rsid w:val="00EF66B1"/>
    <w:rsid w:val="00F01162"/>
    <w:rsid w:val="00F02E00"/>
    <w:rsid w:val="00F06B23"/>
    <w:rsid w:val="00F07920"/>
    <w:rsid w:val="00F14DEB"/>
    <w:rsid w:val="00F209BF"/>
    <w:rsid w:val="00F274DD"/>
    <w:rsid w:val="00F30C93"/>
    <w:rsid w:val="00F317D8"/>
    <w:rsid w:val="00F34F03"/>
    <w:rsid w:val="00F374E9"/>
    <w:rsid w:val="00F425DF"/>
    <w:rsid w:val="00F468D2"/>
    <w:rsid w:val="00F514EB"/>
    <w:rsid w:val="00F5164C"/>
    <w:rsid w:val="00F54C6E"/>
    <w:rsid w:val="00F637B4"/>
    <w:rsid w:val="00F63D9F"/>
    <w:rsid w:val="00F67495"/>
    <w:rsid w:val="00F734E1"/>
    <w:rsid w:val="00F73B1C"/>
    <w:rsid w:val="00F74E0D"/>
    <w:rsid w:val="00F8019B"/>
    <w:rsid w:val="00FA0BA2"/>
    <w:rsid w:val="00FD1FB2"/>
    <w:rsid w:val="00FE1B56"/>
    <w:rsid w:val="00FE4723"/>
    <w:rsid w:val="00FE642B"/>
    <w:rsid w:val="00FE6CE2"/>
    <w:rsid w:val="00FF0136"/>
    <w:rsid w:val="00FF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D742B"/>
  <w15:docId w15:val="{0512F39B-D4AE-42CB-90B9-525784F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1846"/>
    <w:pPr>
      <w:widowControl w:val="0"/>
      <w:spacing w:before="56" w:after="0"/>
      <w:ind w:left="117"/>
    </w:pPr>
    <w:rPr>
      <w:rFonts w:ascii="Arial Unicode MS" w:eastAsia="Arial Unicode MS" w:hAnsi="Arial Unicode MS" w:cstheme="minorBidi"/>
      <w:sz w:val="18"/>
      <w:szCs w:val="18"/>
      <w:lang w:val="en-US" w:eastAsia="en-US"/>
    </w:rPr>
  </w:style>
  <w:style w:type="character" w:customStyle="1" w:styleId="BodyTextChar">
    <w:name w:val="Body Text Char"/>
    <w:basedOn w:val="DefaultParagraphFont"/>
    <w:link w:val="BodyText"/>
    <w:uiPriority w:val="1"/>
    <w:rsid w:val="00841846"/>
    <w:rPr>
      <w:rFonts w:ascii="Arial Unicode MS" w:eastAsia="Arial Unicode MS" w:hAnsi="Arial Unicode MS" w:cstheme="minorBidi"/>
      <w:sz w:val="18"/>
      <w:szCs w:val="18"/>
      <w:lang w:val="en-US" w:eastAsia="en-US"/>
    </w:rPr>
  </w:style>
  <w:style w:type="paragraph" w:styleId="Revision">
    <w:name w:val="Revision"/>
    <w:hidden/>
    <w:uiPriority w:val="99"/>
    <w:semiHidden/>
    <w:rsid w:val="00DB3EE5"/>
    <w:rPr>
      <w:rFonts w:ascii="Arial" w:eastAsia="Times New Roman" w:hAnsi="Arial"/>
      <w:sz w:val="20"/>
      <w:szCs w:val="24"/>
    </w:r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972CBF"/>
    <w:rPr>
      <w:rFonts w:ascii="Arial" w:eastAsia="Times New Roman" w:hAnsi="Arial"/>
      <w:sz w:val="20"/>
      <w:szCs w:val="24"/>
    </w:rPr>
  </w:style>
  <w:style w:type="paragraph" w:customStyle="1" w:styleId="msolistparagraph0">
    <w:name w:val="msolistparagraph"/>
    <w:basedOn w:val="Normal"/>
    <w:uiPriority w:val="99"/>
    <w:rsid w:val="00974924"/>
    <w:pPr>
      <w:spacing w:before="0" w:after="0"/>
      <w:ind w:left="720"/>
    </w:pPr>
    <w:rPr>
      <w:rFonts w:ascii="Times New Roman" w:eastAsia="Calibri" w:hAnsi="Times New Roman"/>
      <w:sz w:val="24"/>
    </w:rPr>
  </w:style>
  <w:style w:type="paragraph" w:styleId="NormalWeb">
    <w:name w:val="Normal (Web)"/>
    <w:basedOn w:val="Normal"/>
    <w:uiPriority w:val="99"/>
    <w:rsid w:val="006D3E92"/>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6659">
      <w:bodyDiv w:val="1"/>
      <w:marLeft w:val="0"/>
      <w:marRight w:val="0"/>
      <w:marTop w:val="0"/>
      <w:marBottom w:val="0"/>
      <w:divBdr>
        <w:top w:val="none" w:sz="0" w:space="0" w:color="auto"/>
        <w:left w:val="none" w:sz="0" w:space="0" w:color="auto"/>
        <w:bottom w:val="none" w:sz="0" w:space="0" w:color="auto"/>
        <w:right w:val="none" w:sz="0" w:space="0" w:color="auto"/>
      </w:divBdr>
    </w:div>
    <w:div w:id="248740122">
      <w:bodyDiv w:val="1"/>
      <w:marLeft w:val="0"/>
      <w:marRight w:val="0"/>
      <w:marTop w:val="0"/>
      <w:marBottom w:val="0"/>
      <w:divBdr>
        <w:top w:val="none" w:sz="0" w:space="0" w:color="auto"/>
        <w:left w:val="none" w:sz="0" w:space="0" w:color="auto"/>
        <w:bottom w:val="none" w:sz="0" w:space="0" w:color="auto"/>
        <w:right w:val="none" w:sz="0" w:space="0" w:color="auto"/>
      </w:divBdr>
    </w:div>
    <w:div w:id="698745943">
      <w:bodyDiv w:val="1"/>
      <w:marLeft w:val="0"/>
      <w:marRight w:val="0"/>
      <w:marTop w:val="0"/>
      <w:marBottom w:val="0"/>
      <w:divBdr>
        <w:top w:val="none" w:sz="0" w:space="0" w:color="auto"/>
        <w:left w:val="none" w:sz="0" w:space="0" w:color="auto"/>
        <w:bottom w:val="none" w:sz="0" w:space="0" w:color="auto"/>
        <w:right w:val="none" w:sz="0" w:space="0" w:color="auto"/>
      </w:divBdr>
    </w:div>
    <w:div w:id="795412930">
      <w:bodyDiv w:val="1"/>
      <w:marLeft w:val="0"/>
      <w:marRight w:val="0"/>
      <w:marTop w:val="0"/>
      <w:marBottom w:val="0"/>
      <w:divBdr>
        <w:top w:val="none" w:sz="0" w:space="0" w:color="auto"/>
        <w:left w:val="none" w:sz="0" w:space="0" w:color="auto"/>
        <w:bottom w:val="none" w:sz="0" w:space="0" w:color="auto"/>
        <w:right w:val="none" w:sz="0" w:space="0" w:color="auto"/>
      </w:divBdr>
    </w:div>
    <w:div w:id="802039492">
      <w:bodyDiv w:val="1"/>
      <w:marLeft w:val="0"/>
      <w:marRight w:val="0"/>
      <w:marTop w:val="0"/>
      <w:marBottom w:val="0"/>
      <w:divBdr>
        <w:top w:val="none" w:sz="0" w:space="0" w:color="auto"/>
        <w:left w:val="none" w:sz="0" w:space="0" w:color="auto"/>
        <w:bottom w:val="none" w:sz="0" w:space="0" w:color="auto"/>
        <w:right w:val="none" w:sz="0" w:space="0" w:color="auto"/>
      </w:divBdr>
    </w:div>
    <w:div w:id="938441971">
      <w:bodyDiv w:val="1"/>
      <w:marLeft w:val="0"/>
      <w:marRight w:val="0"/>
      <w:marTop w:val="0"/>
      <w:marBottom w:val="0"/>
      <w:divBdr>
        <w:top w:val="none" w:sz="0" w:space="0" w:color="auto"/>
        <w:left w:val="none" w:sz="0" w:space="0" w:color="auto"/>
        <w:bottom w:val="none" w:sz="0" w:space="0" w:color="auto"/>
        <w:right w:val="none" w:sz="0" w:space="0" w:color="auto"/>
      </w:divBdr>
    </w:div>
    <w:div w:id="1054936173">
      <w:bodyDiv w:val="1"/>
      <w:marLeft w:val="0"/>
      <w:marRight w:val="0"/>
      <w:marTop w:val="0"/>
      <w:marBottom w:val="0"/>
      <w:divBdr>
        <w:top w:val="none" w:sz="0" w:space="0" w:color="auto"/>
        <w:left w:val="none" w:sz="0" w:space="0" w:color="auto"/>
        <w:bottom w:val="none" w:sz="0" w:space="0" w:color="auto"/>
        <w:right w:val="none" w:sz="0" w:space="0" w:color="auto"/>
      </w:divBdr>
    </w:div>
    <w:div w:id="1106970983">
      <w:bodyDiv w:val="1"/>
      <w:marLeft w:val="0"/>
      <w:marRight w:val="0"/>
      <w:marTop w:val="0"/>
      <w:marBottom w:val="0"/>
      <w:divBdr>
        <w:top w:val="none" w:sz="0" w:space="0" w:color="auto"/>
        <w:left w:val="none" w:sz="0" w:space="0" w:color="auto"/>
        <w:bottom w:val="none" w:sz="0" w:space="0" w:color="auto"/>
        <w:right w:val="none" w:sz="0" w:space="0" w:color="auto"/>
      </w:divBdr>
    </w:div>
    <w:div w:id="1549880323">
      <w:bodyDiv w:val="1"/>
      <w:marLeft w:val="0"/>
      <w:marRight w:val="0"/>
      <w:marTop w:val="0"/>
      <w:marBottom w:val="0"/>
      <w:divBdr>
        <w:top w:val="none" w:sz="0" w:space="0" w:color="auto"/>
        <w:left w:val="none" w:sz="0" w:space="0" w:color="auto"/>
        <w:bottom w:val="none" w:sz="0" w:space="0" w:color="auto"/>
        <w:right w:val="none" w:sz="0" w:space="0" w:color="auto"/>
      </w:divBdr>
    </w:div>
    <w:div w:id="1640500282">
      <w:bodyDiv w:val="1"/>
      <w:marLeft w:val="0"/>
      <w:marRight w:val="0"/>
      <w:marTop w:val="0"/>
      <w:marBottom w:val="0"/>
      <w:divBdr>
        <w:top w:val="none" w:sz="0" w:space="0" w:color="auto"/>
        <w:left w:val="none" w:sz="0" w:space="0" w:color="auto"/>
        <w:bottom w:val="none" w:sz="0" w:space="0" w:color="auto"/>
        <w:right w:val="none" w:sz="0" w:space="0" w:color="auto"/>
      </w:divBdr>
    </w:div>
    <w:div w:id="2090156946">
      <w:bodyDiv w:val="1"/>
      <w:marLeft w:val="0"/>
      <w:marRight w:val="0"/>
      <w:marTop w:val="0"/>
      <w:marBottom w:val="0"/>
      <w:divBdr>
        <w:top w:val="none" w:sz="0" w:space="0" w:color="auto"/>
        <w:left w:val="none" w:sz="0" w:space="0" w:color="auto"/>
        <w:bottom w:val="none" w:sz="0" w:space="0" w:color="auto"/>
        <w:right w:val="none" w:sz="0" w:space="0" w:color="auto"/>
      </w:divBdr>
      <w:divsChild>
        <w:div w:id="927733828">
          <w:marLeft w:val="0"/>
          <w:marRight w:val="0"/>
          <w:marTop w:val="0"/>
          <w:marBottom w:val="0"/>
          <w:divBdr>
            <w:top w:val="none" w:sz="0" w:space="0" w:color="auto"/>
            <w:left w:val="none" w:sz="0" w:space="0" w:color="auto"/>
            <w:bottom w:val="none" w:sz="0" w:space="0" w:color="auto"/>
            <w:right w:val="none" w:sz="0" w:space="0" w:color="auto"/>
          </w:divBdr>
          <w:divsChild>
            <w:div w:id="18917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2AE33-B4D0-4A9B-A085-ECE17DF2E98A}">
  <ds:schemaRefs>
    <ds:schemaRef ds:uri="http://schemas.microsoft.com/sharepoint/v3/contenttype/forms"/>
  </ds:schemaRefs>
</ds:datastoreItem>
</file>

<file path=customXml/itemProps2.xml><?xml version="1.0" encoding="utf-8"?>
<ds:datastoreItem xmlns:ds="http://schemas.openxmlformats.org/officeDocument/2006/customXml" ds:itemID="{576AD146-D35D-4DF2-8B32-69D16B28E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79471-9268-46C0-83E8-70E9D57CDB6C}">
  <ds:schemaRefs>
    <ds:schemaRef ds:uri="http://schemas.openxmlformats.org/officeDocument/2006/bibliography"/>
  </ds:schemaRefs>
</ds:datastoreItem>
</file>

<file path=customXml/itemProps4.xml><?xml version="1.0" encoding="utf-8"?>
<ds:datastoreItem xmlns:ds="http://schemas.openxmlformats.org/officeDocument/2006/customXml" ds:itemID="{AB42D6FA-51CF-4522-B709-F6CBD54E2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3</Pages>
  <Words>760</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Kaylee MRS</dc:creator>
  <cp:lastModifiedBy>Sean Wood</cp:lastModifiedBy>
  <cp:revision>79</cp:revision>
  <cp:lastPrinted>2019-09-16T00:25:00Z</cp:lastPrinted>
  <dcterms:created xsi:type="dcterms:W3CDTF">2020-02-13T01:13:00Z</dcterms:created>
  <dcterms:modified xsi:type="dcterms:W3CDTF">2021-01-29T01:19:00Z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BN25453110</vt:lpwstr>
  </property>
  <property fmtid="{D5CDD505-2E9C-101B-9397-08002B2CF9AE}" pid="4" name="Objective-Title">
    <vt:lpwstr>RFQ-ASD-43-2021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5.1</vt:lpwstr>
  </property>
  <property fmtid="{D5CDD505-2E9C-101B-9397-08002B2CF9AE}" pid="14" name="Objective-VersionNumber">
    <vt:i4>6</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2021-01-04T23:24:37Z</vt:filetime>
  </property>
  <property fmtid="{D5CDD505-2E9C-101B-9397-08002B2CF9AE}" pid="22" name="Objective-ModificationStamp">
    <vt:filetime>2021-01-28T23:51:59Z</vt:filetime>
  </property>
</Properties>
</file>